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F4" w:rsidRDefault="00E52EFD" w:rsidP="00E52EFD">
      <w:pPr>
        <w:jc w:val="right"/>
        <w:rPr>
          <w:sz w:val="72"/>
          <w:szCs w:val="72"/>
        </w:rPr>
      </w:pPr>
      <w:bookmarkStart w:id="0" w:name="_GoBack"/>
      <w:bookmarkEnd w:id="0"/>
      <w:r>
        <w:rPr>
          <w:noProof/>
          <w:lang w:eastAsia="en-GB"/>
        </w:rPr>
        <w:drawing>
          <wp:inline distT="0" distB="0" distL="0" distR="0" wp14:anchorId="310D9299" wp14:editId="70BDBA7E">
            <wp:extent cx="2857500" cy="485775"/>
            <wp:effectExtent l="0" t="0" r="0" b="9525"/>
            <wp:docPr id="3" name="Picture 3" descr="Tees,%20Esk%20and%20Wear%20Valleys%20Col%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20Esk%20and%20Wear%20Valleys%20Col%20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p w:rsidR="00764428" w:rsidRDefault="00764428" w:rsidP="00CF5BF4">
      <w:pPr>
        <w:jc w:val="center"/>
        <w:rPr>
          <w:rFonts w:ascii="Arial" w:hAnsi="Arial" w:cs="Arial"/>
          <w:color w:val="0070C0"/>
          <w:sz w:val="52"/>
          <w:szCs w:val="52"/>
        </w:rPr>
      </w:pPr>
      <w:r>
        <w:rPr>
          <w:rFonts w:ascii="Arial" w:hAnsi="Arial" w:cs="Arial"/>
          <w:color w:val="0070C0"/>
          <w:sz w:val="52"/>
          <w:szCs w:val="52"/>
        </w:rPr>
        <w:t xml:space="preserve">Tees, Esk and Wear Valleys NHS Foundation Trust </w:t>
      </w:r>
    </w:p>
    <w:p w:rsidR="00764428" w:rsidRDefault="00764428" w:rsidP="00CF5BF4">
      <w:pPr>
        <w:jc w:val="center"/>
        <w:rPr>
          <w:rFonts w:ascii="Arial" w:hAnsi="Arial" w:cs="Arial"/>
          <w:color w:val="0070C0"/>
          <w:sz w:val="52"/>
          <w:szCs w:val="52"/>
        </w:rPr>
      </w:pPr>
    </w:p>
    <w:p w:rsidR="003C3B11" w:rsidRPr="00D42EE0" w:rsidRDefault="00BD1618" w:rsidP="00CF5BF4">
      <w:pPr>
        <w:jc w:val="center"/>
        <w:rPr>
          <w:rFonts w:ascii="Arial" w:hAnsi="Arial" w:cs="Arial"/>
          <w:color w:val="0070C0"/>
          <w:sz w:val="52"/>
          <w:szCs w:val="52"/>
        </w:rPr>
      </w:pPr>
      <w:r>
        <w:rPr>
          <w:rFonts w:ascii="Arial" w:hAnsi="Arial" w:cs="Arial"/>
          <w:color w:val="0070C0"/>
          <w:sz w:val="52"/>
          <w:szCs w:val="52"/>
        </w:rPr>
        <w:t xml:space="preserve">Draft </w:t>
      </w:r>
      <w:r w:rsidR="00CF5BF4" w:rsidRPr="00D42EE0">
        <w:rPr>
          <w:rFonts w:ascii="Arial" w:hAnsi="Arial" w:cs="Arial"/>
          <w:color w:val="0070C0"/>
          <w:sz w:val="52"/>
          <w:szCs w:val="52"/>
        </w:rPr>
        <w:t>Dementia Strategy</w:t>
      </w:r>
    </w:p>
    <w:p w:rsidR="00CF5BF4" w:rsidRPr="00D42EE0" w:rsidRDefault="00CF5BF4" w:rsidP="00CF5BF4">
      <w:pPr>
        <w:jc w:val="center"/>
        <w:rPr>
          <w:rFonts w:ascii="Arial" w:hAnsi="Arial" w:cs="Arial"/>
          <w:color w:val="0070C0"/>
          <w:sz w:val="52"/>
          <w:szCs w:val="52"/>
        </w:rPr>
      </w:pPr>
      <w:r w:rsidRPr="00D42EE0">
        <w:rPr>
          <w:rFonts w:ascii="Arial" w:hAnsi="Arial" w:cs="Arial"/>
          <w:color w:val="0070C0"/>
          <w:sz w:val="52"/>
          <w:szCs w:val="52"/>
        </w:rPr>
        <w:t>2015 – 2020</w:t>
      </w:r>
    </w:p>
    <w:p w:rsidR="00BA05FA" w:rsidRDefault="00742F1A" w:rsidP="00CF5BF4">
      <w:pPr>
        <w:jc w:val="center"/>
        <w:rPr>
          <w:color w:val="0070C0"/>
          <w:sz w:val="72"/>
          <w:szCs w:val="72"/>
        </w:rPr>
      </w:pPr>
      <w:r>
        <w:rPr>
          <w:rFonts w:ascii="Arial" w:hAnsi="Arial" w:cs="Arial"/>
          <w:color w:val="0070C0"/>
          <w:sz w:val="52"/>
          <w:szCs w:val="52"/>
        </w:rPr>
        <w:t>Consultation V</w:t>
      </w:r>
      <w:r w:rsidR="00764428">
        <w:rPr>
          <w:rFonts w:ascii="Arial" w:hAnsi="Arial" w:cs="Arial"/>
          <w:color w:val="0070C0"/>
          <w:sz w:val="52"/>
          <w:szCs w:val="52"/>
        </w:rPr>
        <w:t>ersion – August 2015</w:t>
      </w:r>
    </w:p>
    <w:p w:rsidR="00D42EE0" w:rsidRDefault="00D42EE0" w:rsidP="00BA05FA">
      <w:pPr>
        <w:rPr>
          <w:rFonts w:ascii="Arial" w:hAnsi="Arial" w:cs="Arial"/>
          <w:color w:val="0070C0"/>
          <w:sz w:val="28"/>
          <w:szCs w:val="28"/>
        </w:rPr>
      </w:pPr>
    </w:p>
    <w:p w:rsidR="00C763D8" w:rsidRDefault="00C763D8" w:rsidP="00BA05FA">
      <w:pPr>
        <w:rPr>
          <w:rFonts w:ascii="Arial" w:hAnsi="Arial" w:cs="Arial"/>
          <w:color w:val="0070C0"/>
          <w:sz w:val="28"/>
          <w:szCs w:val="28"/>
        </w:rPr>
      </w:pPr>
    </w:p>
    <w:p w:rsidR="00764428" w:rsidRDefault="00764428" w:rsidP="00BA05FA">
      <w:pPr>
        <w:rPr>
          <w:rFonts w:ascii="Arial" w:hAnsi="Arial" w:cs="Arial"/>
          <w:color w:val="0070C0"/>
          <w:sz w:val="28"/>
          <w:szCs w:val="28"/>
        </w:rPr>
      </w:pPr>
    </w:p>
    <w:p w:rsidR="00764428" w:rsidRDefault="00742F1A" w:rsidP="00742F1A">
      <w:pPr>
        <w:jc w:val="center"/>
        <w:rPr>
          <w:rFonts w:ascii="Arial" w:hAnsi="Arial" w:cs="Arial"/>
          <w:color w:val="0070C0"/>
          <w:sz w:val="28"/>
          <w:szCs w:val="28"/>
        </w:rPr>
      </w:pPr>
      <w:r>
        <w:rPr>
          <w:noProof/>
          <w:lang w:eastAsia="en-GB"/>
        </w:rPr>
        <w:drawing>
          <wp:inline distT="0" distB="0" distL="0" distR="0" wp14:anchorId="4870B71D" wp14:editId="12AB3207">
            <wp:extent cx="6122035" cy="720725"/>
            <wp:effectExtent l="0" t="0" r="0" b="3175"/>
            <wp:docPr id="2" name="Picture 2" descr="Making a Difference loz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a Difference lozen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035" cy="720725"/>
                    </a:xfrm>
                    <a:prstGeom prst="rect">
                      <a:avLst/>
                    </a:prstGeom>
                    <a:noFill/>
                    <a:ln>
                      <a:noFill/>
                    </a:ln>
                  </pic:spPr>
                </pic:pic>
              </a:graphicData>
            </a:graphic>
          </wp:inline>
        </w:drawing>
      </w:r>
    </w:p>
    <w:p w:rsidR="00E52EFD" w:rsidRDefault="00E52EFD" w:rsidP="00BA05FA">
      <w:pPr>
        <w:rPr>
          <w:rFonts w:ascii="Arial" w:hAnsi="Arial" w:cs="Arial"/>
          <w:b/>
          <w:color w:val="0070C0"/>
          <w:sz w:val="28"/>
          <w:szCs w:val="28"/>
        </w:rPr>
      </w:pPr>
    </w:p>
    <w:p w:rsidR="001E4C81" w:rsidRPr="00E94CB4" w:rsidRDefault="00E52EFD" w:rsidP="00BA05FA">
      <w:pPr>
        <w:rPr>
          <w:rFonts w:ascii="Arial" w:hAnsi="Arial" w:cs="Arial"/>
          <w:b/>
          <w:color w:val="0070C0"/>
          <w:sz w:val="28"/>
          <w:szCs w:val="28"/>
        </w:rPr>
      </w:pPr>
      <w:r>
        <w:rPr>
          <w:rFonts w:ascii="Arial" w:hAnsi="Arial" w:cs="Arial"/>
          <w:b/>
          <w:color w:val="0070C0"/>
          <w:sz w:val="28"/>
          <w:szCs w:val="28"/>
        </w:rPr>
        <w:lastRenderedPageBreak/>
        <w:t>A</w:t>
      </w:r>
      <w:r w:rsidR="001E4C81" w:rsidRPr="00495ADE">
        <w:rPr>
          <w:rFonts w:ascii="Arial" w:hAnsi="Arial" w:cs="Arial"/>
          <w:b/>
          <w:color w:val="0070C0"/>
          <w:sz w:val="28"/>
          <w:szCs w:val="28"/>
        </w:rPr>
        <w:t>im of the Strategy</w:t>
      </w:r>
      <w:r w:rsidR="00971575">
        <w:rPr>
          <w:rFonts w:ascii="Arial" w:hAnsi="Arial" w:cs="Arial"/>
          <w:b/>
          <w:color w:val="0070C0"/>
          <w:sz w:val="28"/>
          <w:szCs w:val="28"/>
        </w:rPr>
        <w:t xml:space="preserve"> </w:t>
      </w:r>
      <w:r w:rsidR="001C3698" w:rsidRPr="00E45767">
        <w:rPr>
          <w:rFonts w:ascii="Arial" w:hAnsi="Arial" w:cs="Arial"/>
          <w:sz w:val="24"/>
          <w:szCs w:val="24"/>
        </w:rPr>
        <w:t>T</w:t>
      </w:r>
      <w:r w:rsidR="001C3698" w:rsidRPr="001C3698">
        <w:rPr>
          <w:rFonts w:ascii="Arial" w:hAnsi="Arial" w:cs="Arial"/>
          <w:sz w:val="24"/>
          <w:szCs w:val="24"/>
        </w:rPr>
        <w:t>h</w:t>
      </w:r>
      <w:r w:rsidR="001C3698">
        <w:rPr>
          <w:rFonts w:ascii="Arial" w:hAnsi="Arial" w:cs="Arial"/>
          <w:sz w:val="24"/>
          <w:szCs w:val="24"/>
        </w:rPr>
        <w:t xml:space="preserve">is </w:t>
      </w:r>
      <w:r w:rsidR="00B545D1">
        <w:rPr>
          <w:rFonts w:ascii="Arial" w:hAnsi="Arial" w:cs="Arial"/>
          <w:sz w:val="24"/>
          <w:szCs w:val="24"/>
        </w:rPr>
        <w:t>D</w:t>
      </w:r>
      <w:r w:rsidR="001C3698">
        <w:rPr>
          <w:rFonts w:ascii="Arial" w:hAnsi="Arial" w:cs="Arial"/>
          <w:sz w:val="24"/>
          <w:szCs w:val="24"/>
        </w:rPr>
        <w:t xml:space="preserve">ementia </w:t>
      </w:r>
      <w:r w:rsidR="00B545D1">
        <w:rPr>
          <w:rFonts w:ascii="Arial" w:hAnsi="Arial" w:cs="Arial"/>
          <w:sz w:val="24"/>
          <w:szCs w:val="24"/>
        </w:rPr>
        <w:t>S</w:t>
      </w:r>
      <w:r w:rsidR="001C3698" w:rsidRPr="00E45767">
        <w:rPr>
          <w:rFonts w:ascii="Arial" w:hAnsi="Arial" w:cs="Arial"/>
          <w:sz w:val="24"/>
          <w:szCs w:val="24"/>
        </w:rPr>
        <w:t>trategy</w:t>
      </w:r>
      <w:r w:rsidR="001C3698">
        <w:rPr>
          <w:rFonts w:ascii="Arial" w:hAnsi="Arial" w:cs="Arial"/>
          <w:sz w:val="24"/>
          <w:szCs w:val="24"/>
        </w:rPr>
        <w:t xml:space="preserve"> aims to support</w:t>
      </w:r>
      <w:r w:rsidR="00E466FF">
        <w:rPr>
          <w:rFonts w:ascii="Arial" w:hAnsi="Arial" w:cs="Arial"/>
          <w:sz w:val="24"/>
          <w:szCs w:val="24"/>
        </w:rPr>
        <w:t xml:space="preserve"> </w:t>
      </w:r>
      <w:r w:rsidR="0074342E">
        <w:rPr>
          <w:rFonts w:ascii="Arial" w:hAnsi="Arial" w:cs="Arial"/>
          <w:sz w:val="24"/>
          <w:szCs w:val="24"/>
        </w:rPr>
        <w:t xml:space="preserve">Tees, Esk and Wear Valleys (TEWV) NHS Foundation Trust </w:t>
      </w:r>
      <w:r w:rsidR="001C3698" w:rsidRPr="001C3698">
        <w:rPr>
          <w:rFonts w:ascii="Arial" w:hAnsi="Arial" w:cs="Arial"/>
          <w:sz w:val="24"/>
          <w:szCs w:val="24"/>
        </w:rPr>
        <w:t xml:space="preserve">to </w:t>
      </w:r>
      <w:r w:rsidR="00553E05">
        <w:rPr>
          <w:rFonts w:ascii="Arial" w:hAnsi="Arial" w:cs="Arial"/>
          <w:sz w:val="24"/>
          <w:szCs w:val="24"/>
        </w:rPr>
        <w:t>provide excellent and innovative specialist care to suppor</w:t>
      </w:r>
      <w:r w:rsidR="00E466FF">
        <w:rPr>
          <w:rFonts w:ascii="Arial" w:hAnsi="Arial" w:cs="Arial"/>
          <w:sz w:val="24"/>
          <w:szCs w:val="24"/>
        </w:rPr>
        <w:t xml:space="preserve">t people </w:t>
      </w:r>
      <w:r w:rsidR="00196D8C">
        <w:rPr>
          <w:rFonts w:ascii="Arial" w:hAnsi="Arial" w:cs="Arial"/>
          <w:sz w:val="24"/>
          <w:szCs w:val="24"/>
        </w:rPr>
        <w:t xml:space="preserve">to live well with dementia </w:t>
      </w:r>
      <w:r w:rsidR="00E466FF">
        <w:rPr>
          <w:rFonts w:ascii="Arial" w:hAnsi="Arial" w:cs="Arial"/>
          <w:sz w:val="24"/>
          <w:szCs w:val="24"/>
        </w:rPr>
        <w:t xml:space="preserve">who access </w:t>
      </w:r>
      <w:r w:rsidR="00196D8C">
        <w:rPr>
          <w:rFonts w:ascii="Arial" w:hAnsi="Arial" w:cs="Arial"/>
          <w:sz w:val="24"/>
          <w:szCs w:val="24"/>
        </w:rPr>
        <w:t>the</w:t>
      </w:r>
      <w:r w:rsidR="00E466FF">
        <w:rPr>
          <w:rFonts w:ascii="Arial" w:hAnsi="Arial" w:cs="Arial"/>
          <w:sz w:val="24"/>
          <w:szCs w:val="24"/>
        </w:rPr>
        <w:t xml:space="preserve"> range of </w:t>
      </w:r>
      <w:r w:rsidR="00971575">
        <w:rPr>
          <w:rFonts w:ascii="Arial" w:hAnsi="Arial" w:cs="Arial"/>
          <w:sz w:val="24"/>
          <w:szCs w:val="24"/>
        </w:rPr>
        <w:t>T</w:t>
      </w:r>
      <w:r w:rsidR="00837A6C">
        <w:rPr>
          <w:rFonts w:ascii="Arial" w:hAnsi="Arial" w:cs="Arial"/>
          <w:sz w:val="24"/>
          <w:szCs w:val="24"/>
        </w:rPr>
        <w:t>rust</w:t>
      </w:r>
      <w:r w:rsidR="0074342E">
        <w:rPr>
          <w:rFonts w:ascii="Arial" w:hAnsi="Arial" w:cs="Arial"/>
          <w:sz w:val="24"/>
          <w:szCs w:val="24"/>
        </w:rPr>
        <w:t xml:space="preserve"> services</w:t>
      </w:r>
      <w:r w:rsidR="00E466FF">
        <w:rPr>
          <w:rFonts w:ascii="Arial" w:hAnsi="Arial" w:cs="Arial"/>
          <w:sz w:val="24"/>
          <w:szCs w:val="24"/>
        </w:rPr>
        <w:t>, fro</w:t>
      </w:r>
      <w:r w:rsidR="00553E05">
        <w:rPr>
          <w:rFonts w:ascii="Arial" w:hAnsi="Arial" w:cs="Arial"/>
          <w:sz w:val="24"/>
          <w:szCs w:val="24"/>
        </w:rPr>
        <w:t xml:space="preserve">m early symptoms to end of life.  </w:t>
      </w:r>
      <w:r w:rsidR="00DC2A95">
        <w:rPr>
          <w:rFonts w:ascii="Arial" w:hAnsi="Arial" w:cs="Arial"/>
          <w:sz w:val="24"/>
          <w:szCs w:val="24"/>
        </w:rPr>
        <w:t xml:space="preserve">This will mean that </w:t>
      </w:r>
      <w:r w:rsidR="0074342E">
        <w:rPr>
          <w:rFonts w:ascii="Arial" w:hAnsi="Arial" w:cs="Arial"/>
          <w:sz w:val="24"/>
          <w:szCs w:val="24"/>
        </w:rPr>
        <w:t>we - T</w:t>
      </w:r>
      <w:r w:rsidR="00DC2A95">
        <w:rPr>
          <w:rFonts w:ascii="Arial" w:hAnsi="Arial" w:cs="Arial"/>
          <w:sz w:val="24"/>
          <w:szCs w:val="24"/>
        </w:rPr>
        <w:t>EWV</w:t>
      </w:r>
      <w:r w:rsidR="0074342E">
        <w:rPr>
          <w:rFonts w:ascii="Arial" w:hAnsi="Arial" w:cs="Arial"/>
          <w:sz w:val="24"/>
          <w:szCs w:val="24"/>
        </w:rPr>
        <w:t xml:space="preserve"> </w:t>
      </w:r>
      <w:r w:rsidR="0031344A">
        <w:rPr>
          <w:rFonts w:ascii="Arial" w:hAnsi="Arial" w:cs="Arial"/>
          <w:sz w:val="24"/>
          <w:szCs w:val="24"/>
        </w:rPr>
        <w:t xml:space="preserve">- </w:t>
      </w:r>
      <w:r w:rsidR="00DC2A95">
        <w:rPr>
          <w:rFonts w:ascii="Arial" w:hAnsi="Arial" w:cs="Arial"/>
          <w:sz w:val="24"/>
          <w:szCs w:val="24"/>
        </w:rPr>
        <w:t xml:space="preserve">will </w:t>
      </w:r>
      <w:r w:rsidR="00DC2A95" w:rsidRPr="00DC2A95">
        <w:rPr>
          <w:rFonts w:ascii="Arial" w:hAnsi="Arial" w:cs="Arial"/>
          <w:sz w:val="24"/>
          <w:szCs w:val="24"/>
        </w:rPr>
        <w:t>provide the best mental health dementia care services and be the preferred dementia mental health service p</w:t>
      </w:r>
      <w:r w:rsidR="00553E05">
        <w:rPr>
          <w:rFonts w:ascii="Arial" w:hAnsi="Arial" w:cs="Arial"/>
          <w:sz w:val="24"/>
          <w:szCs w:val="24"/>
        </w:rPr>
        <w:t>rovider in the North of England and achieve Dementia Friendly Status.</w:t>
      </w:r>
      <w:r w:rsidR="00A66207">
        <w:rPr>
          <w:rFonts w:ascii="Arial" w:hAnsi="Arial" w:cs="Arial"/>
          <w:sz w:val="24"/>
          <w:szCs w:val="24"/>
        </w:rPr>
        <w:t xml:space="preserve">  </w:t>
      </w:r>
      <w:r w:rsidR="00067F8E">
        <w:rPr>
          <w:rFonts w:ascii="Arial" w:hAnsi="Arial" w:cs="Arial"/>
          <w:sz w:val="24"/>
          <w:szCs w:val="24"/>
        </w:rPr>
        <w:t>We have identified eight key themes which support the</w:t>
      </w:r>
      <w:r w:rsidR="001C3698">
        <w:rPr>
          <w:rFonts w:ascii="Arial" w:hAnsi="Arial" w:cs="Arial"/>
          <w:sz w:val="24"/>
          <w:szCs w:val="24"/>
        </w:rPr>
        <w:t xml:space="preserve"> </w:t>
      </w:r>
      <w:r w:rsidR="00971575">
        <w:rPr>
          <w:rFonts w:ascii="Arial" w:hAnsi="Arial" w:cs="Arial"/>
          <w:sz w:val="24"/>
          <w:szCs w:val="24"/>
        </w:rPr>
        <w:t>T</w:t>
      </w:r>
      <w:r w:rsidR="00837A6C">
        <w:rPr>
          <w:rFonts w:ascii="Arial" w:hAnsi="Arial" w:cs="Arial"/>
          <w:sz w:val="24"/>
          <w:szCs w:val="24"/>
        </w:rPr>
        <w:t>rust</w:t>
      </w:r>
      <w:r w:rsidR="001C3698">
        <w:rPr>
          <w:rFonts w:ascii="Arial" w:hAnsi="Arial" w:cs="Arial"/>
          <w:sz w:val="24"/>
          <w:szCs w:val="24"/>
        </w:rPr>
        <w:t xml:space="preserve"> st</w:t>
      </w:r>
      <w:r w:rsidR="00067F8E">
        <w:rPr>
          <w:rFonts w:ascii="Arial" w:hAnsi="Arial" w:cs="Arial"/>
          <w:sz w:val="24"/>
          <w:szCs w:val="24"/>
        </w:rPr>
        <w:t>rategic goals:</w:t>
      </w:r>
    </w:p>
    <w:tbl>
      <w:tblPr>
        <w:tblStyle w:val="TableGrid"/>
        <w:tblW w:w="0" w:type="auto"/>
        <w:tblLook w:val="04A0" w:firstRow="1" w:lastRow="0" w:firstColumn="1" w:lastColumn="0" w:noHBand="0" w:noVBand="1"/>
      </w:tblPr>
      <w:tblGrid>
        <w:gridCol w:w="7087"/>
        <w:gridCol w:w="7087"/>
      </w:tblGrid>
      <w:tr w:rsidR="0058091B" w:rsidRPr="00E20ADB" w:rsidTr="00992686">
        <w:tc>
          <w:tcPr>
            <w:tcW w:w="7087" w:type="dxa"/>
          </w:tcPr>
          <w:p w:rsidR="0058091B" w:rsidRPr="00E20ADB" w:rsidRDefault="0074342E" w:rsidP="00831E7F">
            <w:pPr>
              <w:jc w:val="center"/>
              <w:rPr>
                <w:rFonts w:ascii="Arial" w:hAnsi="Arial" w:cs="Arial"/>
                <w:b/>
                <w:sz w:val="24"/>
                <w:szCs w:val="24"/>
              </w:rPr>
            </w:pPr>
            <w:r w:rsidRPr="00E20ADB">
              <w:rPr>
                <w:rFonts w:ascii="Arial" w:hAnsi="Arial" w:cs="Arial"/>
                <w:b/>
                <w:sz w:val="24"/>
                <w:szCs w:val="24"/>
              </w:rPr>
              <w:t xml:space="preserve">TEWV </w:t>
            </w:r>
            <w:r w:rsidR="0058091B" w:rsidRPr="00E20ADB">
              <w:rPr>
                <w:rFonts w:ascii="Arial" w:hAnsi="Arial" w:cs="Arial"/>
                <w:b/>
                <w:sz w:val="24"/>
                <w:szCs w:val="24"/>
              </w:rPr>
              <w:t>Strategic Goals</w:t>
            </w:r>
          </w:p>
        </w:tc>
        <w:tc>
          <w:tcPr>
            <w:tcW w:w="7087" w:type="dxa"/>
          </w:tcPr>
          <w:p w:rsidR="0058091B" w:rsidRPr="00E20ADB" w:rsidRDefault="00764428" w:rsidP="00831E7F">
            <w:pPr>
              <w:jc w:val="center"/>
              <w:rPr>
                <w:rFonts w:ascii="Arial" w:hAnsi="Arial" w:cs="Arial"/>
                <w:b/>
                <w:sz w:val="24"/>
                <w:szCs w:val="24"/>
              </w:rPr>
            </w:pPr>
            <w:r w:rsidRPr="00E20ADB">
              <w:rPr>
                <w:rFonts w:ascii="Arial" w:hAnsi="Arial" w:cs="Arial"/>
                <w:b/>
                <w:sz w:val="24"/>
                <w:szCs w:val="24"/>
              </w:rPr>
              <w:t xml:space="preserve">TEWV </w:t>
            </w:r>
            <w:r w:rsidR="0074342E" w:rsidRPr="00E20ADB">
              <w:rPr>
                <w:rFonts w:ascii="Arial" w:hAnsi="Arial" w:cs="Arial"/>
                <w:b/>
                <w:sz w:val="24"/>
                <w:szCs w:val="24"/>
              </w:rPr>
              <w:t xml:space="preserve">Key </w:t>
            </w:r>
            <w:r w:rsidR="002B4120" w:rsidRPr="00E20ADB">
              <w:rPr>
                <w:rFonts w:ascii="Arial" w:hAnsi="Arial" w:cs="Arial"/>
                <w:b/>
                <w:sz w:val="24"/>
                <w:szCs w:val="24"/>
              </w:rPr>
              <w:t>Dementia Strategy</w:t>
            </w:r>
            <w:r w:rsidR="0074342E" w:rsidRPr="00E20ADB">
              <w:rPr>
                <w:rFonts w:ascii="Arial" w:hAnsi="Arial" w:cs="Arial"/>
                <w:b/>
                <w:sz w:val="24"/>
                <w:szCs w:val="24"/>
              </w:rPr>
              <w:t xml:space="preserve"> </w:t>
            </w:r>
            <w:r w:rsidR="0058091B" w:rsidRPr="00E20ADB">
              <w:rPr>
                <w:rFonts w:ascii="Arial" w:hAnsi="Arial" w:cs="Arial"/>
                <w:b/>
                <w:sz w:val="24"/>
                <w:szCs w:val="24"/>
              </w:rPr>
              <w:t>Theme</w:t>
            </w:r>
            <w:r w:rsidR="002B4120" w:rsidRPr="00E20ADB">
              <w:rPr>
                <w:rFonts w:ascii="Arial" w:hAnsi="Arial" w:cs="Arial"/>
                <w:b/>
                <w:sz w:val="24"/>
                <w:szCs w:val="24"/>
              </w:rPr>
              <w:t>s</w:t>
            </w:r>
          </w:p>
        </w:tc>
      </w:tr>
      <w:tr w:rsidR="0058091B" w:rsidRPr="0058091B" w:rsidTr="00992686">
        <w:tc>
          <w:tcPr>
            <w:tcW w:w="7087" w:type="dxa"/>
          </w:tcPr>
          <w:p w:rsidR="0058091B" w:rsidRPr="00E20ADB" w:rsidRDefault="0058091B" w:rsidP="0058091B">
            <w:pPr>
              <w:pStyle w:val="ListParagraph"/>
              <w:numPr>
                <w:ilvl w:val="0"/>
                <w:numId w:val="39"/>
              </w:numPr>
              <w:rPr>
                <w:rStyle w:val="Strong"/>
                <w:rFonts w:ascii="Arial" w:hAnsi="Arial" w:cs="Arial"/>
                <w:b w:val="0"/>
                <w:color w:val="666666"/>
                <w:sz w:val="24"/>
                <w:szCs w:val="24"/>
              </w:rPr>
            </w:pPr>
            <w:r w:rsidRPr="00E20ADB">
              <w:rPr>
                <w:rStyle w:val="Strong"/>
                <w:rFonts w:ascii="Arial" w:hAnsi="Arial" w:cs="Arial"/>
                <w:b w:val="0"/>
                <w:color w:val="666666"/>
                <w:sz w:val="24"/>
                <w:szCs w:val="24"/>
              </w:rPr>
              <w:t>To provide excellent services, working with the individual users of our services and their carers to promote recovery and well being</w:t>
            </w:r>
          </w:p>
          <w:p w:rsidR="0058091B" w:rsidRPr="00E20ADB" w:rsidRDefault="0058091B" w:rsidP="00831E7F">
            <w:pPr>
              <w:pStyle w:val="ListParagraph"/>
              <w:rPr>
                <w:rStyle w:val="Strong"/>
                <w:rFonts w:ascii="Arial" w:hAnsi="Arial" w:cs="Arial"/>
                <w:b w:val="0"/>
                <w:color w:val="666666"/>
                <w:sz w:val="24"/>
                <w:szCs w:val="24"/>
              </w:rPr>
            </w:pPr>
          </w:p>
          <w:p w:rsidR="0058091B" w:rsidRPr="00E20ADB" w:rsidRDefault="0058091B" w:rsidP="00831E7F">
            <w:pPr>
              <w:rPr>
                <w:rFonts w:ascii="Arial" w:hAnsi="Arial" w:cs="Arial"/>
                <w:sz w:val="24"/>
                <w:szCs w:val="24"/>
              </w:rPr>
            </w:pPr>
          </w:p>
        </w:tc>
        <w:tc>
          <w:tcPr>
            <w:tcW w:w="7087" w:type="dxa"/>
          </w:tcPr>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Involvement</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Clinical Pathways</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Friendly Action</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Education, Training and Workforce</w:t>
            </w:r>
          </w:p>
          <w:p w:rsidR="0058091B" w:rsidRPr="00E20ADB" w:rsidRDefault="0058091B" w:rsidP="00992686">
            <w:pPr>
              <w:pStyle w:val="ListParagraph"/>
              <w:numPr>
                <w:ilvl w:val="0"/>
                <w:numId w:val="40"/>
              </w:numPr>
              <w:ind w:left="568"/>
              <w:rPr>
                <w:rFonts w:ascii="Arial" w:hAnsi="Arial" w:cs="Arial"/>
                <w:bCs/>
                <w:sz w:val="24"/>
                <w:szCs w:val="24"/>
              </w:rPr>
            </w:pPr>
            <w:r w:rsidRPr="00E20ADB">
              <w:rPr>
                <w:rStyle w:val="Strong"/>
                <w:rFonts w:ascii="Arial" w:hAnsi="Arial" w:cs="Arial"/>
                <w:b w:val="0"/>
                <w:sz w:val="24"/>
                <w:szCs w:val="24"/>
              </w:rPr>
              <w:t>Estate and environment</w:t>
            </w:r>
          </w:p>
        </w:tc>
      </w:tr>
      <w:tr w:rsidR="0058091B" w:rsidRPr="0058091B" w:rsidTr="00992686">
        <w:tc>
          <w:tcPr>
            <w:tcW w:w="7087" w:type="dxa"/>
          </w:tcPr>
          <w:p w:rsidR="0058091B" w:rsidRPr="00E20ADB" w:rsidRDefault="0058091B" w:rsidP="0058091B">
            <w:pPr>
              <w:pStyle w:val="ListParagraph"/>
              <w:numPr>
                <w:ilvl w:val="0"/>
                <w:numId w:val="39"/>
              </w:numPr>
              <w:rPr>
                <w:rStyle w:val="Strong"/>
                <w:rFonts w:ascii="Arial" w:hAnsi="Arial" w:cs="Arial"/>
                <w:b w:val="0"/>
                <w:color w:val="666666"/>
                <w:sz w:val="24"/>
                <w:szCs w:val="24"/>
              </w:rPr>
            </w:pPr>
            <w:r w:rsidRPr="00E20ADB">
              <w:rPr>
                <w:rStyle w:val="Strong"/>
                <w:rFonts w:ascii="Arial" w:hAnsi="Arial" w:cs="Arial"/>
                <w:b w:val="0"/>
                <w:color w:val="666666"/>
                <w:sz w:val="24"/>
                <w:szCs w:val="24"/>
              </w:rPr>
              <w:t>To continuously improve the quality and value of our work</w:t>
            </w:r>
          </w:p>
          <w:p w:rsidR="0058091B" w:rsidRPr="00E20ADB" w:rsidRDefault="0058091B" w:rsidP="00831E7F">
            <w:pPr>
              <w:pStyle w:val="ListParagraph"/>
              <w:rPr>
                <w:rStyle w:val="Strong"/>
                <w:rFonts w:ascii="Arial" w:hAnsi="Arial" w:cs="Arial"/>
                <w:b w:val="0"/>
                <w:color w:val="666666"/>
                <w:sz w:val="24"/>
                <w:szCs w:val="24"/>
              </w:rPr>
            </w:pPr>
          </w:p>
          <w:p w:rsidR="0058091B" w:rsidRPr="00E20ADB" w:rsidRDefault="0058091B" w:rsidP="00831E7F">
            <w:pPr>
              <w:pStyle w:val="ListParagraph"/>
              <w:rPr>
                <w:rStyle w:val="Strong"/>
                <w:rFonts w:ascii="Arial" w:hAnsi="Arial" w:cs="Arial"/>
                <w:b w:val="0"/>
                <w:color w:val="666666"/>
                <w:sz w:val="24"/>
                <w:szCs w:val="24"/>
              </w:rPr>
            </w:pPr>
          </w:p>
          <w:p w:rsidR="0058091B" w:rsidRPr="00E20ADB" w:rsidRDefault="0058091B" w:rsidP="00831E7F">
            <w:pPr>
              <w:pStyle w:val="ListParagraph"/>
              <w:rPr>
                <w:rFonts w:ascii="Arial" w:hAnsi="Arial" w:cs="Arial"/>
                <w:sz w:val="24"/>
                <w:szCs w:val="24"/>
              </w:rPr>
            </w:pPr>
          </w:p>
        </w:tc>
        <w:tc>
          <w:tcPr>
            <w:tcW w:w="7087" w:type="dxa"/>
          </w:tcPr>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Involvement</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Clinical Pathways</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Friendly Action</w:t>
            </w:r>
          </w:p>
          <w:p w:rsidR="0058091B" w:rsidRPr="00E20ADB" w:rsidRDefault="0058091B" w:rsidP="00992686">
            <w:pPr>
              <w:pStyle w:val="ListParagraph"/>
              <w:numPr>
                <w:ilvl w:val="0"/>
                <w:numId w:val="40"/>
              </w:numPr>
              <w:ind w:left="568"/>
              <w:rPr>
                <w:rFonts w:ascii="Arial" w:hAnsi="Arial" w:cs="Arial"/>
                <w:bCs/>
                <w:sz w:val="24"/>
                <w:szCs w:val="24"/>
              </w:rPr>
            </w:pPr>
            <w:r w:rsidRPr="00E20ADB">
              <w:rPr>
                <w:rStyle w:val="Strong"/>
                <w:rFonts w:ascii="Arial" w:hAnsi="Arial" w:cs="Arial"/>
                <w:b w:val="0"/>
                <w:sz w:val="24"/>
                <w:szCs w:val="24"/>
              </w:rPr>
              <w:t>Research</w:t>
            </w:r>
          </w:p>
        </w:tc>
      </w:tr>
      <w:tr w:rsidR="0058091B" w:rsidRPr="0058091B" w:rsidTr="00992686">
        <w:tc>
          <w:tcPr>
            <w:tcW w:w="7087" w:type="dxa"/>
          </w:tcPr>
          <w:p w:rsidR="0058091B" w:rsidRPr="00E20ADB" w:rsidRDefault="0058091B" w:rsidP="0058091B">
            <w:pPr>
              <w:pStyle w:val="ListParagraph"/>
              <w:numPr>
                <w:ilvl w:val="0"/>
                <w:numId w:val="39"/>
              </w:numPr>
              <w:rPr>
                <w:rFonts w:ascii="Arial" w:hAnsi="Arial" w:cs="Arial"/>
                <w:b/>
                <w:sz w:val="24"/>
                <w:szCs w:val="24"/>
              </w:rPr>
            </w:pPr>
            <w:r w:rsidRPr="00E20ADB">
              <w:rPr>
                <w:rStyle w:val="Strong"/>
                <w:rFonts w:ascii="Arial" w:hAnsi="Arial" w:cs="Arial"/>
                <w:b w:val="0"/>
                <w:color w:val="666666"/>
                <w:sz w:val="24"/>
                <w:szCs w:val="24"/>
              </w:rPr>
              <w:t>To recruit, develop and retain a skilled, compassionate and motivated workforce</w:t>
            </w:r>
          </w:p>
        </w:tc>
        <w:tc>
          <w:tcPr>
            <w:tcW w:w="7087" w:type="dxa"/>
          </w:tcPr>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Involvement</w:t>
            </w:r>
          </w:p>
          <w:p w:rsidR="0058091B" w:rsidRPr="00E20ADB" w:rsidRDefault="0058091B" w:rsidP="00992686">
            <w:pPr>
              <w:pStyle w:val="ListParagraph"/>
              <w:numPr>
                <w:ilvl w:val="0"/>
                <w:numId w:val="40"/>
              </w:numPr>
              <w:ind w:left="568"/>
              <w:rPr>
                <w:rFonts w:ascii="Arial" w:hAnsi="Arial" w:cs="Arial"/>
                <w:b/>
                <w:bCs/>
                <w:sz w:val="24"/>
                <w:szCs w:val="24"/>
              </w:rPr>
            </w:pPr>
            <w:r w:rsidRPr="00E20ADB">
              <w:rPr>
                <w:rStyle w:val="Strong"/>
                <w:rFonts w:ascii="Arial" w:hAnsi="Arial" w:cs="Arial"/>
                <w:b w:val="0"/>
                <w:sz w:val="24"/>
                <w:szCs w:val="24"/>
              </w:rPr>
              <w:t>Dementia Education, Training and Workforce</w:t>
            </w:r>
          </w:p>
        </w:tc>
      </w:tr>
      <w:tr w:rsidR="0058091B" w:rsidRPr="0058091B" w:rsidTr="00992686">
        <w:tc>
          <w:tcPr>
            <w:tcW w:w="7087" w:type="dxa"/>
          </w:tcPr>
          <w:p w:rsidR="0058091B" w:rsidRPr="00E20ADB" w:rsidRDefault="0058091B" w:rsidP="0058091B">
            <w:pPr>
              <w:pStyle w:val="ListParagraph"/>
              <w:numPr>
                <w:ilvl w:val="0"/>
                <w:numId w:val="39"/>
              </w:numPr>
              <w:spacing w:line="276" w:lineRule="auto"/>
              <w:rPr>
                <w:rFonts w:ascii="Arial" w:hAnsi="Arial" w:cs="Arial"/>
                <w:sz w:val="24"/>
                <w:szCs w:val="24"/>
              </w:rPr>
            </w:pPr>
            <w:r w:rsidRPr="00E20ADB">
              <w:rPr>
                <w:rStyle w:val="Strong"/>
                <w:rFonts w:ascii="Arial" w:hAnsi="Arial" w:cs="Arial"/>
                <w:b w:val="0"/>
                <w:color w:val="666666"/>
                <w:sz w:val="24"/>
                <w:szCs w:val="24"/>
              </w:rPr>
              <w:t>To have effective partnerships with local, national and international organisations for</w:t>
            </w:r>
            <w:r w:rsidR="00BD1618" w:rsidRPr="00E20ADB">
              <w:rPr>
                <w:rStyle w:val="Strong"/>
                <w:rFonts w:ascii="Arial" w:hAnsi="Arial" w:cs="Arial"/>
                <w:b w:val="0"/>
                <w:color w:val="666666"/>
                <w:sz w:val="24"/>
                <w:szCs w:val="24"/>
              </w:rPr>
              <w:t xml:space="preserve"> the benefit of our communities</w:t>
            </w:r>
          </w:p>
          <w:p w:rsidR="0058091B" w:rsidRPr="00E20ADB" w:rsidRDefault="0058091B" w:rsidP="00831E7F">
            <w:pPr>
              <w:pStyle w:val="ListParagraph"/>
              <w:rPr>
                <w:rFonts w:ascii="Arial" w:hAnsi="Arial" w:cs="Arial"/>
                <w:sz w:val="24"/>
                <w:szCs w:val="24"/>
              </w:rPr>
            </w:pPr>
          </w:p>
        </w:tc>
        <w:tc>
          <w:tcPr>
            <w:tcW w:w="7087" w:type="dxa"/>
          </w:tcPr>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Involvement</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Risk Reduction</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Clinical Pathways</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Friendly Action</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Education, Training and Workforce</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Estate and environment</w:t>
            </w:r>
          </w:p>
          <w:p w:rsidR="0058091B" w:rsidRPr="00E20ADB" w:rsidRDefault="0058091B" w:rsidP="00992686">
            <w:pPr>
              <w:pStyle w:val="ListParagraph"/>
              <w:numPr>
                <w:ilvl w:val="0"/>
                <w:numId w:val="40"/>
              </w:numPr>
              <w:ind w:left="568"/>
              <w:rPr>
                <w:rFonts w:ascii="Arial" w:hAnsi="Arial" w:cs="Arial"/>
                <w:bCs/>
                <w:sz w:val="24"/>
                <w:szCs w:val="24"/>
              </w:rPr>
            </w:pPr>
            <w:r w:rsidRPr="00E20ADB">
              <w:rPr>
                <w:rStyle w:val="Strong"/>
                <w:rFonts w:ascii="Arial" w:hAnsi="Arial" w:cs="Arial"/>
                <w:b w:val="0"/>
                <w:sz w:val="24"/>
                <w:szCs w:val="24"/>
              </w:rPr>
              <w:t>Research</w:t>
            </w:r>
          </w:p>
        </w:tc>
      </w:tr>
      <w:tr w:rsidR="0058091B" w:rsidRPr="0058091B" w:rsidTr="00992686">
        <w:tc>
          <w:tcPr>
            <w:tcW w:w="7087" w:type="dxa"/>
          </w:tcPr>
          <w:p w:rsidR="0058091B" w:rsidRPr="00E20ADB" w:rsidRDefault="0058091B" w:rsidP="0058091B">
            <w:pPr>
              <w:pStyle w:val="ListParagraph"/>
              <w:numPr>
                <w:ilvl w:val="0"/>
                <w:numId w:val="39"/>
              </w:numPr>
              <w:rPr>
                <w:rFonts w:ascii="Arial" w:hAnsi="Arial" w:cs="Arial"/>
                <w:sz w:val="24"/>
                <w:szCs w:val="24"/>
              </w:rPr>
            </w:pPr>
            <w:r w:rsidRPr="00E20ADB">
              <w:rPr>
                <w:rStyle w:val="Strong"/>
                <w:rFonts w:ascii="Arial" w:hAnsi="Arial" w:cs="Arial"/>
                <w:b w:val="0"/>
                <w:color w:val="666666"/>
                <w:sz w:val="24"/>
                <w:szCs w:val="24"/>
              </w:rPr>
              <w:t>To be recognised as an excellen</w:t>
            </w:r>
            <w:r w:rsidR="00971575" w:rsidRPr="00E20ADB">
              <w:rPr>
                <w:rStyle w:val="Strong"/>
                <w:rFonts w:ascii="Arial" w:hAnsi="Arial" w:cs="Arial"/>
                <w:b w:val="0"/>
                <w:color w:val="666666"/>
                <w:sz w:val="24"/>
                <w:szCs w:val="24"/>
              </w:rPr>
              <w:t>t and well governed foundation T</w:t>
            </w:r>
            <w:r w:rsidRPr="00E20ADB">
              <w:rPr>
                <w:rStyle w:val="Strong"/>
                <w:rFonts w:ascii="Arial" w:hAnsi="Arial" w:cs="Arial"/>
                <w:b w:val="0"/>
                <w:color w:val="666666"/>
                <w:sz w:val="24"/>
                <w:szCs w:val="24"/>
              </w:rPr>
              <w:t>rust that makes best use of its resources for the benefit of our communities</w:t>
            </w:r>
          </w:p>
          <w:p w:rsidR="0058091B" w:rsidRPr="00E20ADB" w:rsidRDefault="0058091B" w:rsidP="00831E7F">
            <w:pPr>
              <w:rPr>
                <w:rFonts w:ascii="Arial" w:hAnsi="Arial" w:cs="Arial"/>
                <w:sz w:val="24"/>
                <w:szCs w:val="24"/>
              </w:rPr>
            </w:pPr>
          </w:p>
        </w:tc>
        <w:tc>
          <w:tcPr>
            <w:tcW w:w="7087" w:type="dxa"/>
          </w:tcPr>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Involvement</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Governance</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Clinical Pathways</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Friendly Action</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Dementia Education, Training and Workforce</w:t>
            </w:r>
          </w:p>
          <w:p w:rsidR="0058091B" w:rsidRPr="00E20ADB" w:rsidRDefault="0058091B" w:rsidP="00992686">
            <w:pPr>
              <w:pStyle w:val="ListParagraph"/>
              <w:numPr>
                <w:ilvl w:val="0"/>
                <w:numId w:val="40"/>
              </w:numPr>
              <w:ind w:left="568"/>
              <w:rPr>
                <w:rStyle w:val="Strong"/>
                <w:rFonts w:ascii="Arial" w:hAnsi="Arial" w:cs="Arial"/>
                <w:b w:val="0"/>
                <w:sz w:val="24"/>
                <w:szCs w:val="24"/>
              </w:rPr>
            </w:pPr>
            <w:r w:rsidRPr="00E20ADB">
              <w:rPr>
                <w:rStyle w:val="Strong"/>
                <w:rFonts w:ascii="Arial" w:hAnsi="Arial" w:cs="Arial"/>
                <w:b w:val="0"/>
                <w:sz w:val="24"/>
                <w:szCs w:val="24"/>
              </w:rPr>
              <w:t>Estate and environment</w:t>
            </w:r>
          </w:p>
          <w:p w:rsidR="0058091B" w:rsidRPr="00E20ADB" w:rsidRDefault="0058091B" w:rsidP="00992686">
            <w:pPr>
              <w:pStyle w:val="ListParagraph"/>
              <w:numPr>
                <w:ilvl w:val="0"/>
                <w:numId w:val="40"/>
              </w:numPr>
              <w:ind w:left="568"/>
              <w:rPr>
                <w:rFonts w:ascii="Arial" w:hAnsi="Arial" w:cs="Arial"/>
                <w:bCs/>
                <w:sz w:val="24"/>
                <w:szCs w:val="24"/>
              </w:rPr>
            </w:pPr>
            <w:r w:rsidRPr="00E20ADB">
              <w:rPr>
                <w:rStyle w:val="Strong"/>
                <w:rFonts w:ascii="Arial" w:hAnsi="Arial" w:cs="Arial"/>
                <w:b w:val="0"/>
                <w:sz w:val="24"/>
                <w:szCs w:val="24"/>
              </w:rPr>
              <w:t>Research</w:t>
            </w:r>
          </w:p>
        </w:tc>
      </w:tr>
    </w:tbl>
    <w:p w:rsidR="00DC2A95" w:rsidRDefault="009272EC" w:rsidP="00BA05FA">
      <w:pPr>
        <w:rPr>
          <w:rFonts w:ascii="Arial" w:hAnsi="Arial" w:cs="Arial"/>
          <w:sz w:val="24"/>
          <w:szCs w:val="24"/>
        </w:rPr>
      </w:pPr>
      <w:r w:rsidRPr="002F24CA">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0CD66122" wp14:editId="17591B1D">
                <wp:simplePos x="0" y="0"/>
                <wp:positionH relativeFrom="column">
                  <wp:posOffset>29845</wp:posOffset>
                </wp:positionH>
                <wp:positionV relativeFrom="paragraph">
                  <wp:posOffset>219710</wp:posOffset>
                </wp:positionV>
                <wp:extent cx="845820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485900"/>
                        </a:xfrm>
                        <a:prstGeom prst="rect">
                          <a:avLst/>
                        </a:prstGeom>
                        <a:solidFill>
                          <a:srgbClr val="FFFFFF"/>
                        </a:solidFill>
                        <a:ln w="9525">
                          <a:solidFill>
                            <a:srgbClr val="000000"/>
                          </a:solidFill>
                          <a:miter lim="800000"/>
                          <a:headEnd/>
                          <a:tailEnd/>
                        </a:ln>
                      </wps:spPr>
                      <wps:txbx>
                        <w:txbxContent>
                          <w:p w:rsidR="002F24CA" w:rsidRPr="00E20ADB" w:rsidRDefault="002F24CA" w:rsidP="002F24CA">
                            <w:pPr>
                              <w:spacing w:after="0" w:line="240" w:lineRule="auto"/>
                              <w:rPr>
                                <w:rFonts w:ascii="Arial" w:hAnsi="Arial" w:cs="Arial"/>
                                <w:sz w:val="24"/>
                                <w:szCs w:val="24"/>
                              </w:rPr>
                            </w:pPr>
                            <w:r w:rsidRPr="00E20ADB">
                              <w:rPr>
                                <w:rFonts w:ascii="Arial" w:hAnsi="Arial" w:cs="Arial"/>
                                <w:b/>
                                <w:sz w:val="24"/>
                                <w:szCs w:val="24"/>
                              </w:rPr>
                              <w:t>Carer Involvement</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“That’s the most important thing, keeping him at home.  I don’t want him to go into a care home.”</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“I don’t want him sitting about doing nothing; we can still do everything together.”</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“He would have been diagnosed earlier if the man assessing him had let me speak.”</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“When they ask him he always says he’s fine, they need to ask me.  I can tell them how he asks everything over and over.”</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“When he’s been in hospital before they always asked me on my own how I thought he was doing, but the last time they didn’t and I felt they didn’t know what was really going on.”</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“Carers need time on their own with the professionals to talk about their concerns.”</w:t>
                            </w:r>
                          </w:p>
                          <w:p w:rsidR="002F24CA" w:rsidRPr="002F24CA" w:rsidRDefault="002F24C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17.3pt;width:66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">
                <v:textbox>
                  <w:txbxContent>
                    <w:p w:rsidR="002F24CA" w:rsidRPr="00E20ADB" w:rsidRDefault="002F24CA" w:rsidP="002F24CA">
                      <w:pPr>
                        <w:spacing w:after="0" w:line="240" w:lineRule="auto"/>
                        <w:rPr>
                          <w:rFonts w:ascii="Arial" w:hAnsi="Arial" w:cs="Arial"/>
                          <w:sz w:val="24"/>
                          <w:szCs w:val="24"/>
                        </w:rPr>
                      </w:pPr>
                      <w:r w:rsidRPr="00E20ADB">
                        <w:rPr>
                          <w:rFonts w:ascii="Arial" w:hAnsi="Arial" w:cs="Arial"/>
                          <w:b/>
                          <w:sz w:val="24"/>
                          <w:szCs w:val="24"/>
                        </w:rPr>
                        <w:t>Carer Involvement</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“That’s the most important thing, keeping him at home.  I don’t want him to go into a care home.”</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“I don’t want him sitting about doing nothing; we can still do everything together.”</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“He would have been diagnosed earlier if the man assessing him had let me speak.”</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“When they ask him he always says he’s fine, they need to ask me.  I can tell them how he asks everything over and over.”</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“When he’s been in hospital before they always asked me on my own how I thought he was doing, but the last time they didn’t and I felt they didn’t know what was really going on.”</w:t>
                      </w:r>
                    </w:p>
                    <w:p w:rsidR="002F24CA" w:rsidRPr="00E20ADB" w:rsidRDefault="002F24CA" w:rsidP="002F24CA">
                      <w:pPr>
                        <w:spacing w:after="0" w:line="240" w:lineRule="auto"/>
                        <w:rPr>
                          <w:rFonts w:ascii="Arial" w:hAnsi="Arial" w:cs="Arial"/>
                          <w:sz w:val="24"/>
                          <w:szCs w:val="24"/>
                        </w:rPr>
                      </w:pPr>
                      <w:r w:rsidRPr="00E20ADB">
                        <w:rPr>
                          <w:rFonts w:ascii="Arial" w:hAnsi="Arial" w:cs="Arial"/>
                          <w:sz w:val="24"/>
                          <w:szCs w:val="24"/>
                        </w:rPr>
                        <w:t>“Carers need time on their own with the professionals to talk about their concerns.”</w:t>
                      </w:r>
                    </w:p>
                    <w:p w:rsidR="002F24CA" w:rsidRPr="002F24CA" w:rsidRDefault="002F24CA">
                      <w:pPr>
                        <w:rPr>
                          <w:rFonts w:ascii="Arial" w:hAnsi="Arial" w:cs="Arial"/>
                        </w:rPr>
                      </w:pPr>
                    </w:p>
                  </w:txbxContent>
                </v:textbox>
              </v:shape>
            </w:pict>
          </mc:Fallback>
        </mc:AlternateContent>
      </w:r>
      <w:r w:rsidR="0086425C" w:rsidRPr="0086425C">
        <w:rPr>
          <w:rFonts w:ascii="Arial" w:hAnsi="Arial" w:cs="Arial"/>
          <w:sz w:val="24"/>
          <w:szCs w:val="24"/>
        </w:rPr>
        <w:t>This strategy is informed by the views of people with dementia</w:t>
      </w:r>
      <w:r w:rsidR="00196D8C">
        <w:rPr>
          <w:rFonts w:ascii="Arial" w:hAnsi="Arial" w:cs="Arial"/>
          <w:sz w:val="24"/>
          <w:szCs w:val="24"/>
        </w:rPr>
        <w:t xml:space="preserve"> and their carers</w:t>
      </w:r>
      <w:r w:rsidR="0086425C" w:rsidRPr="0086425C">
        <w:rPr>
          <w:rFonts w:ascii="Arial" w:hAnsi="Arial" w:cs="Arial"/>
          <w:sz w:val="24"/>
          <w:szCs w:val="24"/>
        </w:rPr>
        <w:t xml:space="preserve"> as </w:t>
      </w:r>
      <w:r w:rsidR="00196D8C">
        <w:rPr>
          <w:rFonts w:ascii="Arial" w:hAnsi="Arial" w:cs="Arial"/>
          <w:sz w:val="24"/>
          <w:szCs w:val="24"/>
        </w:rPr>
        <w:t>required by</w:t>
      </w:r>
      <w:r w:rsidR="0086425C" w:rsidRPr="0086425C">
        <w:rPr>
          <w:rFonts w:ascii="Arial" w:hAnsi="Arial" w:cs="Arial"/>
          <w:sz w:val="24"/>
          <w:szCs w:val="24"/>
        </w:rPr>
        <w:t xml:space="preserve"> the National Dementia Declaration.</w:t>
      </w:r>
    </w:p>
    <w:p w:rsidR="002F24CA" w:rsidRPr="0086425C" w:rsidRDefault="002F24CA" w:rsidP="00BA05FA">
      <w:pPr>
        <w:rPr>
          <w:rFonts w:ascii="Arial" w:hAnsi="Arial" w:cs="Arial"/>
          <w:sz w:val="24"/>
          <w:szCs w:val="24"/>
        </w:rPr>
      </w:pPr>
    </w:p>
    <w:p w:rsidR="002F24CA" w:rsidRDefault="002F24CA" w:rsidP="00BA05FA">
      <w:pPr>
        <w:rPr>
          <w:rFonts w:ascii="Arial" w:hAnsi="Arial" w:cs="Arial"/>
          <w:b/>
          <w:color w:val="0070C0"/>
          <w:sz w:val="28"/>
          <w:szCs w:val="28"/>
        </w:rPr>
      </w:pPr>
    </w:p>
    <w:p w:rsidR="002F24CA" w:rsidRDefault="002F24CA" w:rsidP="00BA05FA">
      <w:pPr>
        <w:rPr>
          <w:rFonts w:ascii="Arial" w:hAnsi="Arial" w:cs="Arial"/>
          <w:b/>
          <w:color w:val="0070C0"/>
          <w:sz w:val="28"/>
          <w:szCs w:val="28"/>
        </w:rPr>
      </w:pPr>
    </w:p>
    <w:p w:rsidR="002F24CA" w:rsidRDefault="002F24CA" w:rsidP="00BA05FA">
      <w:pPr>
        <w:rPr>
          <w:rFonts w:ascii="Arial" w:hAnsi="Arial" w:cs="Arial"/>
          <w:b/>
          <w:color w:val="0070C0"/>
          <w:sz w:val="28"/>
          <w:szCs w:val="28"/>
        </w:rPr>
      </w:pPr>
    </w:p>
    <w:p w:rsidR="00BA05FA" w:rsidRPr="00495ADE" w:rsidRDefault="00BA05FA" w:rsidP="00BA05FA">
      <w:pPr>
        <w:rPr>
          <w:rFonts w:ascii="Arial" w:hAnsi="Arial" w:cs="Arial"/>
          <w:b/>
          <w:color w:val="0070C0"/>
          <w:sz w:val="28"/>
          <w:szCs w:val="28"/>
        </w:rPr>
      </w:pPr>
      <w:r w:rsidRPr="00495ADE">
        <w:rPr>
          <w:rFonts w:ascii="Arial" w:hAnsi="Arial" w:cs="Arial"/>
          <w:b/>
          <w:color w:val="0070C0"/>
          <w:sz w:val="28"/>
          <w:szCs w:val="28"/>
        </w:rPr>
        <w:t xml:space="preserve">The Case for Change </w:t>
      </w:r>
    </w:p>
    <w:p w:rsidR="00BA05FA" w:rsidRPr="00BA05FA" w:rsidRDefault="00481228" w:rsidP="00BA05FA">
      <w:pPr>
        <w:rPr>
          <w:rFonts w:ascii="Arial" w:hAnsi="Arial" w:cs="Arial"/>
          <w:sz w:val="24"/>
          <w:szCs w:val="24"/>
        </w:rPr>
      </w:pPr>
      <w:r>
        <w:rPr>
          <w:rFonts w:ascii="Arial" w:hAnsi="Arial" w:cs="Arial"/>
          <w:sz w:val="24"/>
          <w:szCs w:val="24"/>
        </w:rPr>
        <w:t xml:space="preserve">The development of a </w:t>
      </w:r>
      <w:r w:rsidR="00971575">
        <w:rPr>
          <w:rFonts w:ascii="Arial" w:hAnsi="Arial" w:cs="Arial"/>
          <w:sz w:val="24"/>
          <w:szCs w:val="24"/>
        </w:rPr>
        <w:t>T</w:t>
      </w:r>
      <w:r w:rsidR="00837A6C">
        <w:rPr>
          <w:rFonts w:ascii="Arial" w:hAnsi="Arial" w:cs="Arial"/>
          <w:sz w:val="24"/>
          <w:szCs w:val="24"/>
        </w:rPr>
        <w:t>rust</w:t>
      </w:r>
      <w:r w:rsidR="00BA05FA" w:rsidRPr="00BA05FA">
        <w:rPr>
          <w:rFonts w:ascii="Arial" w:hAnsi="Arial" w:cs="Arial"/>
          <w:sz w:val="24"/>
          <w:szCs w:val="24"/>
        </w:rPr>
        <w:t xml:space="preserve"> wide</w:t>
      </w:r>
      <w:r w:rsidR="00960B20">
        <w:rPr>
          <w:rFonts w:ascii="Arial" w:hAnsi="Arial" w:cs="Arial"/>
          <w:sz w:val="24"/>
          <w:szCs w:val="24"/>
        </w:rPr>
        <w:t xml:space="preserve"> all inclusive</w:t>
      </w:r>
      <w:r w:rsidR="00BA05FA" w:rsidRPr="00BA05FA">
        <w:rPr>
          <w:rFonts w:ascii="Arial" w:hAnsi="Arial" w:cs="Arial"/>
          <w:sz w:val="24"/>
          <w:szCs w:val="24"/>
        </w:rPr>
        <w:t xml:space="preserve"> dementia strategy will</w:t>
      </w:r>
      <w:r w:rsidR="00960B20">
        <w:rPr>
          <w:rFonts w:ascii="Arial" w:hAnsi="Arial" w:cs="Arial"/>
          <w:sz w:val="24"/>
          <w:szCs w:val="24"/>
        </w:rPr>
        <w:t>:</w:t>
      </w:r>
    </w:p>
    <w:p w:rsidR="00BA05FA" w:rsidRPr="00BA05FA" w:rsidRDefault="00B545D1" w:rsidP="00BA05FA">
      <w:pPr>
        <w:numPr>
          <w:ilvl w:val="0"/>
          <w:numId w:val="1"/>
        </w:numPr>
        <w:rPr>
          <w:rFonts w:ascii="Arial" w:hAnsi="Arial" w:cs="Arial"/>
          <w:sz w:val="24"/>
          <w:szCs w:val="24"/>
        </w:rPr>
      </w:pPr>
      <w:r>
        <w:rPr>
          <w:rFonts w:ascii="Arial" w:hAnsi="Arial" w:cs="Arial"/>
          <w:sz w:val="24"/>
          <w:szCs w:val="24"/>
        </w:rPr>
        <w:t xml:space="preserve">Ensure that all people with </w:t>
      </w:r>
      <w:r w:rsidR="00481228">
        <w:rPr>
          <w:rFonts w:ascii="Arial" w:hAnsi="Arial" w:cs="Arial"/>
          <w:sz w:val="24"/>
          <w:szCs w:val="24"/>
        </w:rPr>
        <w:t>d</w:t>
      </w:r>
      <w:r w:rsidR="00BA05FA" w:rsidRPr="00BA05FA">
        <w:rPr>
          <w:rFonts w:ascii="Arial" w:hAnsi="Arial" w:cs="Arial"/>
          <w:sz w:val="24"/>
          <w:szCs w:val="24"/>
        </w:rPr>
        <w:t>ementia a</w:t>
      </w:r>
      <w:r w:rsidR="00BD1618">
        <w:rPr>
          <w:rFonts w:ascii="Arial" w:hAnsi="Arial" w:cs="Arial"/>
          <w:sz w:val="24"/>
          <w:szCs w:val="24"/>
        </w:rPr>
        <w:t>nd their carers receive care,</w:t>
      </w:r>
      <w:r w:rsidR="00BA05FA" w:rsidRPr="00BA05FA">
        <w:rPr>
          <w:rFonts w:ascii="Arial" w:hAnsi="Arial" w:cs="Arial"/>
          <w:sz w:val="24"/>
          <w:szCs w:val="24"/>
        </w:rPr>
        <w:t xml:space="preserve"> treatment </w:t>
      </w:r>
      <w:r w:rsidR="00BD1618">
        <w:rPr>
          <w:rFonts w:ascii="Arial" w:hAnsi="Arial" w:cs="Arial"/>
          <w:sz w:val="24"/>
          <w:szCs w:val="24"/>
        </w:rPr>
        <w:t xml:space="preserve">and support </w:t>
      </w:r>
      <w:r w:rsidR="00BA05FA" w:rsidRPr="00BA05FA">
        <w:rPr>
          <w:rFonts w:ascii="Arial" w:hAnsi="Arial" w:cs="Arial"/>
          <w:sz w:val="24"/>
          <w:szCs w:val="24"/>
        </w:rPr>
        <w:t xml:space="preserve">from all specialisms </w:t>
      </w:r>
      <w:r w:rsidR="00481228">
        <w:rPr>
          <w:rFonts w:ascii="Arial" w:hAnsi="Arial" w:cs="Arial"/>
          <w:sz w:val="24"/>
          <w:szCs w:val="24"/>
        </w:rPr>
        <w:t>and d</w:t>
      </w:r>
      <w:r w:rsidR="00553E05">
        <w:rPr>
          <w:rFonts w:ascii="Arial" w:hAnsi="Arial" w:cs="Arial"/>
          <w:sz w:val="24"/>
          <w:szCs w:val="24"/>
        </w:rPr>
        <w:t xml:space="preserve">irectorates </w:t>
      </w:r>
      <w:r w:rsidR="00BA05FA" w:rsidRPr="00BA05FA">
        <w:rPr>
          <w:rFonts w:ascii="Arial" w:hAnsi="Arial" w:cs="Arial"/>
          <w:sz w:val="24"/>
          <w:szCs w:val="24"/>
        </w:rPr>
        <w:t>in T</w:t>
      </w:r>
      <w:r w:rsidR="00960B20">
        <w:rPr>
          <w:rFonts w:ascii="Arial" w:hAnsi="Arial" w:cs="Arial"/>
          <w:sz w:val="24"/>
          <w:szCs w:val="24"/>
        </w:rPr>
        <w:t>EWV</w:t>
      </w:r>
      <w:r w:rsidR="00BA05FA" w:rsidRPr="00BA05FA">
        <w:rPr>
          <w:rFonts w:ascii="Arial" w:hAnsi="Arial" w:cs="Arial"/>
          <w:sz w:val="24"/>
          <w:szCs w:val="24"/>
        </w:rPr>
        <w:t xml:space="preserve"> based on high quality, </w:t>
      </w:r>
      <w:r w:rsidR="00D2078C">
        <w:rPr>
          <w:rFonts w:ascii="Arial" w:hAnsi="Arial" w:cs="Arial"/>
          <w:sz w:val="24"/>
          <w:szCs w:val="24"/>
        </w:rPr>
        <w:t>evidence based pathways of care</w:t>
      </w:r>
      <w:r w:rsidR="0074342E">
        <w:rPr>
          <w:rFonts w:ascii="Arial" w:hAnsi="Arial" w:cs="Arial"/>
          <w:sz w:val="24"/>
          <w:szCs w:val="24"/>
        </w:rPr>
        <w:t>.</w:t>
      </w:r>
    </w:p>
    <w:p w:rsidR="00BA05FA" w:rsidRPr="00BA05FA" w:rsidRDefault="00BA05FA" w:rsidP="00BA05FA">
      <w:pPr>
        <w:numPr>
          <w:ilvl w:val="0"/>
          <w:numId w:val="1"/>
        </w:numPr>
        <w:rPr>
          <w:rFonts w:ascii="Arial" w:hAnsi="Arial" w:cs="Arial"/>
          <w:sz w:val="24"/>
          <w:szCs w:val="24"/>
        </w:rPr>
      </w:pPr>
      <w:r w:rsidRPr="00BA05FA">
        <w:rPr>
          <w:rFonts w:ascii="Arial" w:hAnsi="Arial" w:cs="Arial"/>
          <w:sz w:val="24"/>
          <w:szCs w:val="24"/>
        </w:rPr>
        <w:t xml:space="preserve">Outline our commitment to making a </w:t>
      </w:r>
      <w:r w:rsidR="00481228">
        <w:rPr>
          <w:rFonts w:ascii="Arial" w:hAnsi="Arial" w:cs="Arial"/>
          <w:sz w:val="24"/>
          <w:szCs w:val="24"/>
        </w:rPr>
        <w:t>difference to living well with d</w:t>
      </w:r>
      <w:r w:rsidRPr="00BA05FA">
        <w:rPr>
          <w:rFonts w:ascii="Arial" w:hAnsi="Arial" w:cs="Arial"/>
          <w:sz w:val="24"/>
          <w:szCs w:val="24"/>
        </w:rPr>
        <w:t xml:space="preserve">ementia </w:t>
      </w:r>
      <w:r w:rsidR="00960B20">
        <w:rPr>
          <w:rFonts w:ascii="Arial" w:hAnsi="Arial" w:cs="Arial"/>
          <w:sz w:val="24"/>
          <w:szCs w:val="24"/>
        </w:rPr>
        <w:t>underpinned by the recovery approach</w:t>
      </w:r>
      <w:r w:rsidR="0074342E">
        <w:rPr>
          <w:rFonts w:ascii="Arial" w:hAnsi="Arial" w:cs="Arial"/>
          <w:sz w:val="24"/>
          <w:szCs w:val="24"/>
        </w:rPr>
        <w:t>.</w:t>
      </w:r>
    </w:p>
    <w:p w:rsidR="00BA05FA" w:rsidRPr="00BA05FA" w:rsidRDefault="00BD1618" w:rsidP="00BA05FA">
      <w:pPr>
        <w:numPr>
          <w:ilvl w:val="0"/>
          <w:numId w:val="1"/>
        </w:numPr>
        <w:rPr>
          <w:rFonts w:ascii="Arial" w:hAnsi="Arial" w:cs="Arial"/>
          <w:sz w:val="24"/>
          <w:szCs w:val="24"/>
        </w:rPr>
      </w:pPr>
      <w:r>
        <w:rPr>
          <w:rFonts w:ascii="Arial" w:hAnsi="Arial" w:cs="Arial"/>
          <w:sz w:val="24"/>
          <w:szCs w:val="24"/>
        </w:rPr>
        <w:t>Deliver</w:t>
      </w:r>
      <w:r w:rsidR="00BA05FA" w:rsidRPr="00BA05FA">
        <w:rPr>
          <w:rFonts w:ascii="Arial" w:hAnsi="Arial" w:cs="Arial"/>
          <w:sz w:val="24"/>
          <w:szCs w:val="24"/>
        </w:rPr>
        <w:t xml:space="preserve"> the relevant objectives within th</w:t>
      </w:r>
      <w:r w:rsidR="00971575">
        <w:rPr>
          <w:rFonts w:ascii="Arial" w:hAnsi="Arial" w:cs="Arial"/>
          <w:sz w:val="24"/>
          <w:szCs w:val="24"/>
        </w:rPr>
        <w:t>e Prime Ministers C</w:t>
      </w:r>
      <w:r w:rsidR="00B545D1">
        <w:rPr>
          <w:rFonts w:ascii="Arial" w:hAnsi="Arial" w:cs="Arial"/>
          <w:sz w:val="24"/>
          <w:szCs w:val="24"/>
        </w:rPr>
        <w:t>hallenge on D</w:t>
      </w:r>
      <w:r w:rsidR="00BA05FA" w:rsidRPr="00BA05FA">
        <w:rPr>
          <w:rFonts w:ascii="Arial" w:hAnsi="Arial" w:cs="Arial"/>
          <w:sz w:val="24"/>
          <w:szCs w:val="24"/>
        </w:rPr>
        <w:t>ementia 2020 (Department of Health 2015)</w:t>
      </w:r>
      <w:r w:rsidR="0074342E">
        <w:rPr>
          <w:rFonts w:ascii="Arial" w:hAnsi="Arial" w:cs="Arial"/>
          <w:sz w:val="24"/>
          <w:szCs w:val="24"/>
        </w:rPr>
        <w:t>.</w:t>
      </w:r>
    </w:p>
    <w:p w:rsidR="00BA05FA" w:rsidRPr="00BA05FA" w:rsidRDefault="00960B20" w:rsidP="00BA05FA">
      <w:pPr>
        <w:numPr>
          <w:ilvl w:val="0"/>
          <w:numId w:val="1"/>
        </w:numPr>
        <w:rPr>
          <w:rFonts w:ascii="Arial" w:hAnsi="Arial" w:cs="Arial"/>
          <w:sz w:val="24"/>
          <w:szCs w:val="24"/>
        </w:rPr>
      </w:pPr>
      <w:r>
        <w:rPr>
          <w:rFonts w:ascii="Arial" w:hAnsi="Arial" w:cs="Arial"/>
          <w:sz w:val="24"/>
          <w:szCs w:val="24"/>
        </w:rPr>
        <w:t>S</w:t>
      </w:r>
      <w:r w:rsidR="00BA05FA" w:rsidRPr="00BA05FA">
        <w:rPr>
          <w:rFonts w:ascii="Arial" w:hAnsi="Arial" w:cs="Arial"/>
          <w:sz w:val="24"/>
          <w:szCs w:val="24"/>
        </w:rPr>
        <w:t xml:space="preserve">et </w:t>
      </w:r>
      <w:r w:rsidR="00BD1618">
        <w:rPr>
          <w:rFonts w:ascii="Arial" w:hAnsi="Arial" w:cs="Arial"/>
          <w:sz w:val="24"/>
          <w:szCs w:val="24"/>
        </w:rPr>
        <w:t>out our shared purpose, requiring</w:t>
      </w:r>
      <w:r w:rsidR="00BA05FA" w:rsidRPr="00BA05FA">
        <w:rPr>
          <w:rFonts w:ascii="Arial" w:hAnsi="Arial" w:cs="Arial"/>
          <w:sz w:val="24"/>
          <w:szCs w:val="24"/>
        </w:rPr>
        <w:t xml:space="preserve"> collective act</w:t>
      </w:r>
      <w:r w:rsidR="00B4426F">
        <w:rPr>
          <w:rFonts w:ascii="Arial" w:hAnsi="Arial" w:cs="Arial"/>
          <w:sz w:val="24"/>
          <w:szCs w:val="24"/>
        </w:rPr>
        <w:t>ion, partnership working and co-</w:t>
      </w:r>
      <w:r w:rsidR="00BA05FA" w:rsidRPr="00BA05FA">
        <w:rPr>
          <w:rFonts w:ascii="Arial" w:hAnsi="Arial" w:cs="Arial"/>
          <w:sz w:val="24"/>
          <w:szCs w:val="24"/>
        </w:rPr>
        <w:t>production</w:t>
      </w:r>
      <w:r w:rsidR="0074342E">
        <w:rPr>
          <w:rFonts w:ascii="Arial" w:hAnsi="Arial" w:cs="Arial"/>
          <w:sz w:val="24"/>
          <w:szCs w:val="24"/>
        </w:rPr>
        <w:t>.</w:t>
      </w:r>
    </w:p>
    <w:p w:rsidR="00693BF9" w:rsidRPr="00693BF9" w:rsidRDefault="00BA05FA" w:rsidP="00693BF9">
      <w:pPr>
        <w:numPr>
          <w:ilvl w:val="0"/>
          <w:numId w:val="1"/>
        </w:numPr>
        <w:rPr>
          <w:rFonts w:ascii="Arial" w:hAnsi="Arial" w:cs="Arial"/>
          <w:sz w:val="24"/>
          <w:szCs w:val="24"/>
        </w:rPr>
      </w:pPr>
      <w:r w:rsidRPr="00BA05FA">
        <w:rPr>
          <w:rFonts w:ascii="Arial" w:hAnsi="Arial" w:cs="Arial"/>
          <w:sz w:val="24"/>
          <w:szCs w:val="24"/>
        </w:rPr>
        <w:t xml:space="preserve">Be aligned to our </w:t>
      </w:r>
      <w:r w:rsidR="00971575">
        <w:rPr>
          <w:rFonts w:ascii="Arial" w:hAnsi="Arial" w:cs="Arial"/>
          <w:sz w:val="24"/>
          <w:szCs w:val="24"/>
        </w:rPr>
        <w:t>T</w:t>
      </w:r>
      <w:r w:rsidR="00837A6C">
        <w:rPr>
          <w:rFonts w:ascii="Arial" w:hAnsi="Arial" w:cs="Arial"/>
          <w:sz w:val="24"/>
          <w:szCs w:val="24"/>
        </w:rPr>
        <w:t>rust</w:t>
      </w:r>
      <w:r w:rsidRPr="00BA05FA">
        <w:rPr>
          <w:rFonts w:ascii="Arial" w:hAnsi="Arial" w:cs="Arial"/>
          <w:sz w:val="24"/>
          <w:szCs w:val="24"/>
        </w:rPr>
        <w:t xml:space="preserve"> strategic goals and underpinned by our </w:t>
      </w:r>
      <w:r w:rsidR="00971575">
        <w:rPr>
          <w:rFonts w:ascii="Arial" w:hAnsi="Arial" w:cs="Arial"/>
          <w:sz w:val="24"/>
          <w:szCs w:val="24"/>
        </w:rPr>
        <w:t>T</w:t>
      </w:r>
      <w:r w:rsidR="00837A6C">
        <w:rPr>
          <w:rFonts w:ascii="Arial" w:hAnsi="Arial" w:cs="Arial"/>
          <w:sz w:val="24"/>
          <w:szCs w:val="24"/>
        </w:rPr>
        <w:t>rust</w:t>
      </w:r>
      <w:r w:rsidRPr="00BA05FA">
        <w:rPr>
          <w:rFonts w:ascii="Arial" w:hAnsi="Arial" w:cs="Arial"/>
          <w:sz w:val="24"/>
          <w:szCs w:val="24"/>
        </w:rPr>
        <w:t xml:space="preserve"> values</w:t>
      </w:r>
      <w:r w:rsidR="0074342E">
        <w:rPr>
          <w:rFonts w:ascii="Arial" w:hAnsi="Arial" w:cs="Arial"/>
          <w:sz w:val="24"/>
          <w:szCs w:val="24"/>
        </w:rPr>
        <w:t>.</w:t>
      </w:r>
    </w:p>
    <w:p w:rsidR="002A0CAC" w:rsidRPr="002A0CAC" w:rsidRDefault="00BB7A31" w:rsidP="002A0CAC">
      <w:pPr>
        <w:rPr>
          <w:rFonts w:ascii="Arial" w:hAnsi="Arial" w:cs="Arial"/>
          <w:b/>
          <w:sz w:val="24"/>
          <w:szCs w:val="24"/>
        </w:rPr>
      </w:pPr>
      <w:r w:rsidRPr="002A0CAC">
        <w:rPr>
          <w:rFonts w:ascii="Arial" w:hAnsi="Arial" w:cs="Arial"/>
          <w:b/>
          <w:color w:val="0070C0"/>
          <w:sz w:val="28"/>
          <w:szCs w:val="28"/>
        </w:rPr>
        <w:t>A Vision for the Future</w:t>
      </w:r>
    </w:p>
    <w:p w:rsidR="002A0CAC" w:rsidRDefault="00971575" w:rsidP="002A0CAC">
      <w:pPr>
        <w:rPr>
          <w:rFonts w:ascii="Arial" w:hAnsi="Arial" w:cs="Arial"/>
          <w:sz w:val="24"/>
          <w:szCs w:val="24"/>
        </w:rPr>
      </w:pPr>
      <w:r>
        <w:rPr>
          <w:rFonts w:ascii="Arial" w:hAnsi="Arial" w:cs="Arial"/>
          <w:sz w:val="24"/>
          <w:szCs w:val="24"/>
        </w:rPr>
        <w:t>By delivering the dementia strategy t</w:t>
      </w:r>
      <w:r w:rsidR="00960B20" w:rsidRPr="00281E23">
        <w:rPr>
          <w:rFonts w:ascii="Arial" w:hAnsi="Arial" w:cs="Arial"/>
          <w:sz w:val="24"/>
          <w:szCs w:val="24"/>
        </w:rPr>
        <w:t>his would mean that p</w:t>
      </w:r>
      <w:r w:rsidR="002A0CAC" w:rsidRPr="00281E23">
        <w:rPr>
          <w:rFonts w:ascii="Arial" w:hAnsi="Arial" w:cs="Arial"/>
          <w:sz w:val="24"/>
          <w:szCs w:val="24"/>
        </w:rPr>
        <w:t xml:space="preserve">eople living with dementia </w:t>
      </w:r>
      <w:r w:rsidR="000529C5">
        <w:rPr>
          <w:rFonts w:ascii="Arial" w:hAnsi="Arial" w:cs="Arial"/>
          <w:sz w:val="24"/>
          <w:szCs w:val="24"/>
        </w:rPr>
        <w:t xml:space="preserve">in receipt of TEWV services </w:t>
      </w:r>
      <w:r w:rsidR="00960B20" w:rsidRPr="00281E23">
        <w:rPr>
          <w:rFonts w:ascii="Arial" w:hAnsi="Arial" w:cs="Arial"/>
          <w:sz w:val="24"/>
          <w:szCs w:val="24"/>
        </w:rPr>
        <w:t>will</w:t>
      </w:r>
      <w:r w:rsidR="002A0CAC" w:rsidRPr="00281E23">
        <w:rPr>
          <w:rFonts w:ascii="Arial" w:hAnsi="Arial" w:cs="Arial"/>
          <w:sz w:val="24"/>
          <w:szCs w:val="24"/>
        </w:rPr>
        <w:t xml:space="preserve"> have the finest dementia care, making best use of all available resources.  Where we provide services, we will deliver the best; we will lead by example, encouraging and influencing partners and empowering people with dementia and their carer</w:t>
      </w:r>
      <w:r w:rsidR="00F963F8">
        <w:rPr>
          <w:rFonts w:ascii="Arial" w:hAnsi="Arial" w:cs="Arial"/>
          <w:sz w:val="24"/>
          <w:szCs w:val="24"/>
        </w:rPr>
        <w:t xml:space="preserve">s.  We will </w:t>
      </w:r>
      <w:r w:rsidR="007D16E8">
        <w:rPr>
          <w:rFonts w:ascii="Arial" w:hAnsi="Arial" w:cs="Arial"/>
          <w:sz w:val="24"/>
          <w:szCs w:val="24"/>
        </w:rPr>
        <w:t>provide</w:t>
      </w:r>
      <w:r w:rsidR="00F904EC">
        <w:rPr>
          <w:rFonts w:ascii="Arial" w:hAnsi="Arial" w:cs="Arial"/>
          <w:sz w:val="24"/>
          <w:szCs w:val="24"/>
        </w:rPr>
        <w:t xml:space="preserve"> services</w:t>
      </w:r>
      <w:r w:rsidR="00C01992">
        <w:rPr>
          <w:rFonts w:ascii="Arial" w:hAnsi="Arial" w:cs="Arial"/>
          <w:sz w:val="24"/>
          <w:szCs w:val="24"/>
        </w:rPr>
        <w:t xml:space="preserve"> in line with the NHS Plan, The Care Act</w:t>
      </w:r>
      <w:r w:rsidR="00BD1618">
        <w:rPr>
          <w:rFonts w:ascii="Arial" w:hAnsi="Arial" w:cs="Arial"/>
          <w:sz w:val="24"/>
          <w:szCs w:val="24"/>
        </w:rPr>
        <w:t xml:space="preserve">, NICE guidelines </w:t>
      </w:r>
      <w:r w:rsidR="00C01992">
        <w:rPr>
          <w:rFonts w:ascii="Arial" w:hAnsi="Arial" w:cs="Arial"/>
          <w:sz w:val="24"/>
          <w:szCs w:val="24"/>
        </w:rPr>
        <w:t>and CQC compliance against the fundamental standards, whilst also working in harmony with other local Dementia Strategies.</w:t>
      </w:r>
    </w:p>
    <w:p w:rsidR="009272EC" w:rsidRPr="00281E23" w:rsidRDefault="009272EC" w:rsidP="002A0CAC">
      <w:pPr>
        <w:rPr>
          <w:rFonts w:ascii="Arial" w:hAnsi="Arial" w:cs="Arial"/>
          <w:sz w:val="24"/>
          <w:szCs w:val="24"/>
        </w:rPr>
      </w:pPr>
    </w:p>
    <w:p w:rsidR="009272EC" w:rsidRDefault="009272EC" w:rsidP="002A0CAC">
      <w:pPr>
        <w:rPr>
          <w:rFonts w:ascii="Arial" w:hAnsi="Arial" w:cs="Arial"/>
          <w:sz w:val="24"/>
          <w:szCs w:val="24"/>
        </w:rPr>
      </w:pPr>
    </w:p>
    <w:p w:rsidR="00D45EFB" w:rsidRDefault="00C1312F" w:rsidP="002A0CAC">
      <w:pPr>
        <w:rPr>
          <w:rFonts w:ascii="Arial" w:hAnsi="Arial" w:cs="Arial"/>
          <w:sz w:val="24"/>
          <w:szCs w:val="24"/>
        </w:rPr>
      </w:pPr>
      <w:r>
        <w:rPr>
          <w:rFonts w:ascii="Arial" w:hAnsi="Arial" w:cs="Arial"/>
          <w:sz w:val="24"/>
          <w:szCs w:val="24"/>
        </w:rPr>
        <w:t>This strategy will focus</w:t>
      </w:r>
      <w:r w:rsidR="00F94792" w:rsidRPr="00281E23">
        <w:rPr>
          <w:rFonts w:ascii="Arial" w:hAnsi="Arial" w:cs="Arial"/>
          <w:sz w:val="24"/>
          <w:szCs w:val="24"/>
        </w:rPr>
        <w:t xml:space="preserve"> on the </w:t>
      </w:r>
      <w:r w:rsidR="00164FD8" w:rsidRPr="00281E23">
        <w:rPr>
          <w:rFonts w:ascii="Arial" w:hAnsi="Arial" w:cs="Arial"/>
          <w:sz w:val="24"/>
          <w:szCs w:val="24"/>
        </w:rPr>
        <w:t>following</w:t>
      </w:r>
      <w:r w:rsidR="00E71AC0">
        <w:rPr>
          <w:rFonts w:ascii="Arial" w:hAnsi="Arial" w:cs="Arial"/>
          <w:sz w:val="24"/>
          <w:szCs w:val="24"/>
        </w:rPr>
        <w:t xml:space="preserve"> eight</w:t>
      </w:r>
      <w:r w:rsidR="00164FD8" w:rsidRPr="00281E23">
        <w:rPr>
          <w:rFonts w:ascii="Arial" w:hAnsi="Arial" w:cs="Arial"/>
          <w:sz w:val="24"/>
          <w:szCs w:val="24"/>
        </w:rPr>
        <w:t xml:space="preserve"> themes</w:t>
      </w:r>
      <w:r w:rsidR="00C7211D" w:rsidRPr="00281E23">
        <w:rPr>
          <w:rFonts w:ascii="Arial" w:hAnsi="Arial" w:cs="Arial"/>
          <w:sz w:val="24"/>
          <w:szCs w:val="24"/>
        </w:rPr>
        <w:t xml:space="preserve"> and </w:t>
      </w:r>
      <w:r w:rsidR="000529C5">
        <w:rPr>
          <w:rFonts w:ascii="Arial" w:hAnsi="Arial" w:cs="Arial"/>
          <w:sz w:val="24"/>
          <w:szCs w:val="24"/>
        </w:rPr>
        <w:t xml:space="preserve">twenty five </w:t>
      </w:r>
      <w:r w:rsidR="00C7211D" w:rsidRPr="00281E23">
        <w:rPr>
          <w:rFonts w:ascii="Arial" w:hAnsi="Arial" w:cs="Arial"/>
          <w:sz w:val="24"/>
          <w:szCs w:val="24"/>
        </w:rPr>
        <w:t>associated objectives</w:t>
      </w:r>
      <w:r w:rsidR="00164FD8" w:rsidRPr="00281E23">
        <w:rPr>
          <w:rFonts w:ascii="Arial" w:hAnsi="Arial" w:cs="Arial"/>
          <w:sz w:val="24"/>
          <w:szCs w:val="24"/>
        </w:rPr>
        <w:t>:</w:t>
      </w:r>
    </w:p>
    <w:p w:rsidR="00495ADE" w:rsidRPr="00E71AC0" w:rsidRDefault="00D45EFB" w:rsidP="00495ADE">
      <w:pPr>
        <w:pStyle w:val="ListParagraph"/>
        <w:numPr>
          <w:ilvl w:val="0"/>
          <w:numId w:val="25"/>
        </w:numPr>
        <w:spacing w:line="240" w:lineRule="auto"/>
        <w:rPr>
          <w:rFonts w:ascii="Arial" w:hAnsi="Arial" w:cs="Arial"/>
          <w:b/>
          <w:color w:val="FF0000"/>
          <w:sz w:val="24"/>
          <w:szCs w:val="24"/>
        </w:rPr>
      </w:pPr>
      <w:r w:rsidRPr="00E71AC0">
        <w:rPr>
          <w:rFonts w:ascii="Arial" w:hAnsi="Arial" w:cs="Arial"/>
          <w:b/>
          <w:sz w:val="24"/>
          <w:szCs w:val="24"/>
        </w:rPr>
        <w:t>Governance</w:t>
      </w:r>
    </w:p>
    <w:p w:rsidR="00495ADE" w:rsidRPr="00495ADE" w:rsidRDefault="00495ADE" w:rsidP="00495ADE">
      <w:pPr>
        <w:pStyle w:val="ListParagraph"/>
        <w:spacing w:line="240" w:lineRule="auto"/>
        <w:rPr>
          <w:rFonts w:ascii="Arial" w:hAnsi="Arial" w:cs="Arial"/>
          <w:color w:val="FF0000"/>
          <w:sz w:val="24"/>
          <w:szCs w:val="24"/>
        </w:rPr>
      </w:pPr>
    </w:p>
    <w:p w:rsidR="00495ADE" w:rsidRPr="00495ADE" w:rsidRDefault="00952700" w:rsidP="00495ADE">
      <w:pPr>
        <w:pStyle w:val="ListParagraph"/>
        <w:numPr>
          <w:ilvl w:val="0"/>
          <w:numId w:val="38"/>
        </w:numPr>
        <w:spacing w:line="240" w:lineRule="auto"/>
        <w:rPr>
          <w:rFonts w:ascii="Arial" w:hAnsi="Arial" w:cs="Arial"/>
          <w:color w:val="FF0000"/>
          <w:sz w:val="24"/>
          <w:szCs w:val="24"/>
        </w:rPr>
      </w:pPr>
      <w:r>
        <w:rPr>
          <w:rFonts w:ascii="Arial" w:hAnsi="Arial" w:cs="Arial"/>
          <w:sz w:val="24"/>
          <w:szCs w:val="24"/>
        </w:rPr>
        <w:t xml:space="preserve">We </w:t>
      </w:r>
      <w:r w:rsidR="005F2651" w:rsidRPr="00495ADE">
        <w:rPr>
          <w:rFonts w:ascii="Arial" w:hAnsi="Arial" w:cs="Arial"/>
          <w:sz w:val="24"/>
          <w:szCs w:val="24"/>
        </w:rPr>
        <w:t xml:space="preserve">will establish a Senior Dementia Lead </w:t>
      </w:r>
      <w:r w:rsidR="00553E05">
        <w:rPr>
          <w:rFonts w:ascii="Arial" w:hAnsi="Arial" w:cs="Arial"/>
          <w:sz w:val="24"/>
          <w:szCs w:val="24"/>
        </w:rPr>
        <w:t xml:space="preserve">across all specialities and directorates </w:t>
      </w:r>
      <w:r w:rsidR="005F2651" w:rsidRPr="00495ADE">
        <w:rPr>
          <w:rFonts w:ascii="Arial" w:hAnsi="Arial" w:cs="Arial"/>
          <w:sz w:val="24"/>
          <w:szCs w:val="24"/>
        </w:rPr>
        <w:t>with responsibility for horizon scanning and leadership of the Strategy.</w:t>
      </w:r>
    </w:p>
    <w:p w:rsidR="00495ADE" w:rsidRDefault="00495ADE" w:rsidP="00495ADE">
      <w:pPr>
        <w:pStyle w:val="ListParagraph"/>
        <w:spacing w:before="240" w:line="240" w:lineRule="auto"/>
        <w:rPr>
          <w:rFonts w:ascii="Arial" w:hAnsi="Arial" w:cs="Arial"/>
          <w:sz w:val="24"/>
          <w:szCs w:val="24"/>
        </w:rPr>
      </w:pPr>
    </w:p>
    <w:p w:rsidR="00495ADE" w:rsidRPr="00E71AC0" w:rsidRDefault="00495ADE" w:rsidP="00495ADE">
      <w:pPr>
        <w:pStyle w:val="ListParagraph"/>
        <w:numPr>
          <w:ilvl w:val="0"/>
          <w:numId w:val="25"/>
        </w:numPr>
        <w:spacing w:before="240" w:line="240" w:lineRule="auto"/>
        <w:rPr>
          <w:rFonts w:ascii="Arial" w:hAnsi="Arial" w:cs="Arial"/>
          <w:b/>
          <w:sz w:val="24"/>
          <w:szCs w:val="24"/>
        </w:rPr>
      </w:pPr>
      <w:r w:rsidRPr="00E71AC0">
        <w:rPr>
          <w:rFonts w:ascii="Arial" w:hAnsi="Arial" w:cs="Arial"/>
          <w:b/>
          <w:sz w:val="24"/>
          <w:szCs w:val="24"/>
        </w:rPr>
        <w:t>Involvement</w:t>
      </w:r>
    </w:p>
    <w:p w:rsidR="00495ADE" w:rsidRPr="00E45767" w:rsidRDefault="00495ADE" w:rsidP="00495ADE">
      <w:pPr>
        <w:pStyle w:val="ListParagraph"/>
        <w:spacing w:before="240" w:line="240" w:lineRule="auto"/>
        <w:rPr>
          <w:rFonts w:ascii="Arial" w:hAnsi="Arial" w:cs="Arial"/>
          <w:sz w:val="24"/>
          <w:szCs w:val="24"/>
        </w:rPr>
      </w:pPr>
    </w:p>
    <w:p w:rsidR="00495ADE" w:rsidRDefault="00DE2BAD" w:rsidP="00495ADE">
      <w:pPr>
        <w:pStyle w:val="ListParagraph"/>
        <w:numPr>
          <w:ilvl w:val="0"/>
          <w:numId w:val="38"/>
        </w:numPr>
        <w:spacing w:before="240" w:line="240" w:lineRule="auto"/>
        <w:rPr>
          <w:rFonts w:ascii="Arial" w:hAnsi="Arial" w:cs="Arial"/>
          <w:sz w:val="24"/>
          <w:szCs w:val="24"/>
        </w:rPr>
      </w:pPr>
      <w:r>
        <w:rPr>
          <w:rFonts w:ascii="Arial" w:hAnsi="Arial" w:cs="Arial"/>
          <w:sz w:val="24"/>
          <w:szCs w:val="24"/>
        </w:rPr>
        <w:t>We will involve p</w:t>
      </w:r>
      <w:r w:rsidR="00837A6C">
        <w:rPr>
          <w:rFonts w:ascii="Arial" w:hAnsi="Arial" w:cs="Arial"/>
          <w:sz w:val="24"/>
          <w:szCs w:val="24"/>
        </w:rPr>
        <w:t>eople with d</w:t>
      </w:r>
      <w:r w:rsidR="00495ADE" w:rsidRPr="00E45767">
        <w:rPr>
          <w:rFonts w:ascii="Arial" w:hAnsi="Arial" w:cs="Arial"/>
          <w:sz w:val="24"/>
          <w:szCs w:val="24"/>
        </w:rPr>
        <w:t>ementia and their carers at individual, operational and strategic levels across all relevant TEWV services.</w:t>
      </w:r>
    </w:p>
    <w:p w:rsidR="00495ADE" w:rsidRPr="00495ADE" w:rsidRDefault="00495ADE" w:rsidP="00495ADE">
      <w:pPr>
        <w:pStyle w:val="ListParagraph"/>
        <w:spacing w:before="240" w:line="240" w:lineRule="auto"/>
        <w:ind w:left="1080"/>
        <w:rPr>
          <w:rFonts w:ascii="Arial" w:hAnsi="Arial" w:cs="Arial"/>
          <w:sz w:val="24"/>
          <w:szCs w:val="24"/>
        </w:rPr>
      </w:pPr>
    </w:p>
    <w:p w:rsidR="00495ADE" w:rsidRPr="00E71AC0" w:rsidRDefault="00495ADE" w:rsidP="00495ADE">
      <w:pPr>
        <w:pStyle w:val="ListParagraph"/>
        <w:numPr>
          <w:ilvl w:val="0"/>
          <w:numId w:val="25"/>
        </w:numPr>
        <w:spacing w:line="240" w:lineRule="auto"/>
        <w:rPr>
          <w:rFonts w:ascii="Arial" w:hAnsi="Arial" w:cs="Arial"/>
          <w:b/>
          <w:sz w:val="24"/>
          <w:szCs w:val="24"/>
        </w:rPr>
      </w:pPr>
      <w:r w:rsidRPr="00E71AC0">
        <w:rPr>
          <w:rFonts w:ascii="Arial" w:hAnsi="Arial" w:cs="Arial"/>
          <w:b/>
          <w:sz w:val="24"/>
          <w:szCs w:val="24"/>
        </w:rPr>
        <w:t>Risk reduction</w:t>
      </w:r>
    </w:p>
    <w:p w:rsidR="00495ADE" w:rsidRPr="00495ADE" w:rsidRDefault="00495ADE" w:rsidP="00495ADE">
      <w:pPr>
        <w:pStyle w:val="ListParagraph"/>
        <w:spacing w:line="240" w:lineRule="auto"/>
        <w:rPr>
          <w:rFonts w:ascii="Arial" w:hAnsi="Arial" w:cs="Arial"/>
          <w:sz w:val="24"/>
          <w:szCs w:val="24"/>
        </w:rPr>
      </w:pPr>
    </w:p>
    <w:p w:rsidR="00495ADE" w:rsidRDefault="00A66207" w:rsidP="00495ADE">
      <w:pPr>
        <w:pStyle w:val="ListParagraph"/>
        <w:numPr>
          <w:ilvl w:val="0"/>
          <w:numId w:val="38"/>
        </w:numPr>
        <w:spacing w:line="240" w:lineRule="auto"/>
        <w:rPr>
          <w:rFonts w:ascii="Arial" w:hAnsi="Arial" w:cs="Arial"/>
          <w:sz w:val="24"/>
          <w:szCs w:val="24"/>
        </w:rPr>
      </w:pPr>
      <w:r>
        <w:rPr>
          <w:rFonts w:ascii="Arial" w:hAnsi="Arial" w:cs="Arial"/>
          <w:sz w:val="24"/>
          <w:szCs w:val="24"/>
        </w:rPr>
        <w:t>We</w:t>
      </w:r>
      <w:r w:rsidR="00495ADE" w:rsidRPr="00E45767">
        <w:rPr>
          <w:rFonts w:ascii="Arial" w:hAnsi="Arial" w:cs="Arial"/>
          <w:sz w:val="24"/>
          <w:szCs w:val="24"/>
        </w:rPr>
        <w:t xml:space="preserve"> will promote and support the healthy aging campaign </w:t>
      </w:r>
      <w:r w:rsidR="000529C5">
        <w:rPr>
          <w:rFonts w:ascii="Arial" w:hAnsi="Arial" w:cs="Arial"/>
          <w:sz w:val="24"/>
          <w:szCs w:val="24"/>
        </w:rPr>
        <w:t>with</w:t>
      </w:r>
      <w:r w:rsidR="00495ADE" w:rsidRPr="00E45767">
        <w:rPr>
          <w:rFonts w:ascii="Arial" w:hAnsi="Arial" w:cs="Arial"/>
          <w:sz w:val="24"/>
          <w:szCs w:val="24"/>
        </w:rPr>
        <w:t xml:space="preserve"> people with dementia and their carers and also with staff. </w:t>
      </w:r>
    </w:p>
    <w:p w:rsidR="00495ADE" w:rsidRPr="00495ADE" w:rsidRDefault="00495ADE" w:rsidP="00495ADE">
      <w:pPr>
        <w:pStyle w:val="ListParagraph"/>
        <w:spacing w:line="240" w:lineRule="auto"/>
        <w:ind w:left="1080"/>
        <w:rPr>
          <w:rFonts w:ascii="Arial" w:hAnsi="Arial" w:cs="Arial"/>
          <w:sz w:val="24"/>
          <w:szCs w:val="24"/>
        </w:rPr>
      </w:pPr>
    </w:p>
    <w:p w:rsidR="00E45767" w:rsidRPr="00E71AC0" w:rsidRDefault="00F94792" w:rsidP="00495ADE">
      <w:pPr>
        <w:pStyle w:val="ListParagraph"/>
        <w:numPr>
          <w:ilvl w:val="0"/>
          <w:numId w:val="25"/>
        </w:numPr>
        <w:spacing w:line="240" w:lineRule="auto"/>
        <w:rPr>
          <w:rFonts w:ascii="Arial" w:hAnsi="Arial" w:cs="Arial"/>
          <w:b/>
          <w:sz w:val="24"/>
          <w:szCs w:val="24"/>
        </w:rPr>
      </w:pPr>
      <w:r w:rsidRPr="00E71AC0">
        <w:rPr>
          <w:rFonts w:ascii="Arial" w:hAnsi="Arial" w:cs="Arial"/>
          <w:b/>
          <w:sz w:val="24"/>
          <w:szCs w:val="24"/>
        </w:rPr>
        <w:t xml:space="preserve">Clinical </w:t>
      </w:r>
      <w:r w:rsidR="004F56D3" w:rsidRPr="00E71AC0">
        <w:rPr>
          <w:rFonts w:ascii="Arial" w:hAnsi="Arial" w:cs="Arial"/>
          <w:b/>
          <w:sz w:val="24"/>
          <w:szCs w:val="24"/>
        </w:rPr>
        <w:t xml:space="preserve">pathways </w:t>
      </w:r>
    </w:p>
    <w:p w:rsidR="00495ADE" w:rsidRPr="00495ADE" w:rsidRDefault="00495ADE" w:rsidP="00495ADE">
      <w:pPr>
        <w:pStyle w:val="ListParagraph"/>
        <w:spacing w:line="240" w:lineRule="auto"/>
        <w:rPr>
          <w:rFonts w:ascii="Arial" w:hAnsi="Arial" w:cs="Arial"/>
          <w:sz w:val="24"/>
          <w:szCs w:val="24"/>
        </w:rPr>
      </w:pPr>
    </w:p>
    <w:p w:rsidR="00005A75" w:rsidRDefault="00DE2BAD" w:rsidP="00495ADE">
      <w:pPr>
        <w:pStyle w:val="ListParagraph"/>
        <w:numPr>
          <w:ilvl w:val="0"/>
          <w:numId w:val="38"/>
        </w:numPr>
        <w:spacing w:line="240" w:lineRule="auto"/>
        <w:rPr>
          <w:rFonts w:ascii="Arial" w:hAnsi="Arial" w:cs="Arial"/>
          <w:sz w:val="24"/>
          <w:szCs w:val="24"/>
        </w:rPr>
      </w:pPr>
      <w:r>
        <w:rPr>
          <w:rFonts w:ascii="Arial" w:hAnsi="Arial" w:cs="Arial"/>
          <w:sz w:val="24"/>
          <w:szCs w:val="24"/>
        </w:rPr>
        <w:t>We will ensure e</w:t>
      </w:r>
      <w:r w:rsidR="00C7211D" w:rsidRPr="003D09A1">
        <w:rPr>
          <w:rFonts w:ascii="Arial" w:hAnsi="Arial" w:cs="Arial"/>
          <w:sz w:val="24"/>
          <w:szCs w:val="24"/>
        </w:rPr>
        <w:t xml:space="preserve">very person involved in TEWV services </w:t>
      </w:r>
      <w:r w:rsidR="001656A8">
        <w:rPr>
          <w:rFonts w:ascii="Arial" w:hAnsi="Arial" w:cs="Arial"/>
          <w:sz w:val="24"/>
          <w:szCs w:val="24"/>
        </w:rPr>
        <w:t xml:space="preserve">who </w:t>
      </w:r>
      <w:r w:rsidR="00214CA7">
        <w:rPr>
          <w:rFonts w:ascii="Arial" w:hAnsi="Arial" w:cs="Arial"/>
          <w:sz w:val="24"/>
          <w:szCs w:val="24"/>
        </w:rPr>
        <w:t>are</w:t>
      </w:r>
      <w:r w:rsidR="001656A8">
        <w:rPr>
          <w:rFonts w:ascii="Arial" w:hAnsi="Arial" w:cs="Arial"/>
          <w:sz w:val="24"/>
          <w:szCs w:val="24"/>
        </w:rPr>
        <w:t xml:space="preserve"> </w:t>
      </w:r>
      <w:r w:rsidR="00C7211D" w:rsidRPr="003D09A1">
        <w:rPr>
          <w:rFonts w:ascii="Arial" w:hAnsi="Arial" w:cs="Arial"/>
          <w:sz w:val="24"/>
          <w:szCs w:val="24"/>
        </w:rPr>
        <w:t xml:space="preserve">suspected of </w:t>
      </w:r>
      <w:r w:rsidR="001656A8">
        <w:rPr>
          <w:rFonts w:ascii="Arial" w:hAnsi="Arial" w:cs="Arial"/>
          <w:sz w:val="24"/>
          <w:szCs w:val="24"/>
        </w:rPr>
        <w:t xml:space="preserve">having dementia </w:t>
      </w:r>
      <w:r w:rsidR="00C7211D" w:rsidRPr="003D09A1">
        <w:rPr>
          <w:rFonts w:ascii="Arial" w:hAnsi="Arial" w:cs="Arial"/>
          <w:sz w:val="24"/>
          <w:szCs w:val="24"/>
        </w:rPr>
        <w:t xml:space="preserve">or </w:t>
      </w:r>
      <w:r w:rsidR="001656A8">
        <w:rPr>
          <w:rFonts w:ascii="Arial" w:hAnsi="Arial" w:cs="Arial"/>
          <w:sz w:val="24"/>
          <w:szCs w:val="24"/>
        </w:rPr>
        <w:t xml:space="preserve">who have a </w:t>
      </w:r>
      <w:r w:rsidR="00C7211D" w:rsidRPr="003D09A1">
        <w:rPr>
          <w:rFonts w:ascii="Arial" w:hAnsi="Arial" w:cs="Arial"/>
          <w:sz w:val="24"/>
          <w:szCs w:val="24"/>
        </w:rPr>
        <w:t>diagnosis of dementia</w:t>
      </w:r>
      <w:r w:rsidR="00005A75" w:rsidRPr="003D09A1">
        <w:rPr>
          <w:rFonts w:ascii="Arial" w:hAnsi="Arial" w:cs="Arial"/>
          <w:sz w:val="24"/>
          <w:szCs w:val="24"/>
        </w:rPr>
        <w:t xml:space="preserve"> and their carers will receive care and tre</w:t>
      </w:r>
      <w:r w:rsidR="00660B0E" w:rsidRPr="003D09A1">
        <w:rPr>
          <w:rFonts w:ascii="Arial" w:hAnsi="Arial" w:cs="Arial"/>
          <w:sz w:val="24"/>
          <w:szCs w:val="24"/>
        </w:rPr>
        <w:t>atment according to an approved</w:t>
      </w:r>
      <w:r w:rsidR="00005A75" w:rsidRPr="003D09A1">
        <w:rPr>
          <w:rFonts w:ascii="Arial" w:hAnsi="Arial" w:cs="Arial"/>
          <w:sz w:val="24"/>
          <w:szCs w:val="24"/>
        </w:rPr>
        <w:t xml:space="preserve"> dementia care pathway.</w:t>
      </w:r>
    </w:p>
    <w:p w:rsidR="00E45767" w:rsidRPr="003D09A1" w:rsidRDefault="00E45767" w:rsidP="00495ADE">
      <w:pPr>
        <w:pStyle w:val="ListParagraph"/>
        <w:spacing w:line="240" w:lineRule="auto"/>
        <w:ind w:left="1080"/>
        <w:rPr>
          <w:rFonts w:ascii="Arial" w:hAnsi="Arial" w:cs="Arial"/>
          <w:sz w:val="24"/>
          <w:szCs w:val="24"/>
        </w:rPr>
      </w:pPr>
    </w:p>
    <w:p w:rsidR="00C7211D" w:rsidRDefault="00DE2BAD" w:rsidP="00495ADE">
      <w:pPr>
        <w:pStyle w:val="ListParagraph"/>
        <w:numPr>
          <w:ilvl w:val="0"/>
          <w:numId w:val="38"/>
        </w:numPr>
        <w:spacing w:line="240" w:lineRule="auto"/>
        <w:rPr>
          <w:rFonts w:ascii="Arial" w:hAnsi="Arial" w:cs="Arial"/>
          <w:sz w:val="24"/>
          <w:szCs w:val="24"/>
        </w:rPr>
      </w:pPr>
      <w:r>
        <w:rPr>
          <w:rFonts w:ascii="Arial" w:hAnsi="Arial" w:cs="Arial"/>
          <w:sz w:val="24"/>
          <w:szCs w:val="24"/>
        </w:rPr>
        <w:t>We will ensure a</w:t>
      </w:r>
      <w:r w:rsidR="00005A75" w:rsidRPr="00E45767">
        <w:rPr>
          <w:rFonts w:ascii="Arial" w:hAnsi="Arial" w:cs="Arial"/>
          <w:sz w:val="24"/>
          <w:szCs w:val="24"/>
        </w:rPr>
        <w:t>ll people with dementia and their carers have access to the full range of relevant TEWV services including crisis services and the recovery college.</w:t>
      </w:r>
    </w:p>
    <w:p w:rsidR="00E45767" w:rsidRPr="00E45767" w:rsidRDefault="00E45767" w:rsidP="00495ADE">
      <w:pPr>
        <w:pStyle w:val="ListParagraph"/>
        <w:spacing w:line="240" w:lineRule="auto"/>
        <w:ind w:left="1080"/>
        <w:rPr>
          <w:rFonts w:ascii="Arial" w:hAnsi="Arial" w:cs="Arial"/>
          <w:sz w:val="24"/>
          <w:szCs w:val="24"/>
        </w:rPr>
      </w:pPr>
    </w:p>
    <w:p w:rsidR="001D25D4" w:rsidRPr="00495ADE" w:rsidRDefault="00DE2BAD" w:rsidP="00495ADE">
      <w:pPr>
        <w:pStyle w:val="ListParagraph"/>
        <w:numPr>
          <w:ilvl w:val="0"/>
          <w:numId w:val="38"/>
        </w:numPr>
        <w:spacing w:line="240" w:lineRule="auto"/>
      </w:pPr>
      <w:r>
        <w:rPr>
          <w:rFonts w:ascii="Arial" w:hAnsi="Arial" w:cs="Arial"/>
          <w:sz w:val="24"/>
          <w:szCs w:val="24"/>
        </w:rPr>
        <w:t>We will ensure o</w:t>
      </w:r>
      <w:r w:rsidR="001D25D4" w:rsidRPr="003D09A1">
        <w:rPr>
          <w:rFonts w:ascii="Arial" w:hAnsi="Arial" w:cs="Arial"/>
          <w:sz w:val="24"/>
          <w:szCs w:val="24"/>
        </w:rPr>
        <w:t xml:space="preserve">ur services for people suspected of </w:t>
      </w:r>
      <w:r w:rsidR="00214CA7">
        <w:rPr>
          <w:rFonts w:ascii="Arial" w:hAnsi="Arial" w:cs="Arial"/>
          <w:sz w:val="24"/>
          <w:szCs w:val="24"/>
        </w:rPr>
        <w:t xml:space="preserve">having dementia </w:t>
      </w:r>
      <w:r w:rsidR="001D25D4" w:rsidRPr="003D09A1">
        <w:rPr>
          <w:rFonts w:ascii="Arial" w:hAnsi="Arial" w:cs="Arial"/>
          <w:sz w:val="24"/>
          <w:szCs w:val="24"/>
        </w:rPr>
        <w:t xml:space="preserve">or </w:t>
      </w:r>
      <w:r w:rsidR="00214CA7">
        <w:rPr>
          <w:rFonts w:ascii="Arial" w:hAnsi="Arial" w:cs="Arial"/>
          <w:sz w:val="24"/>
          <w:szCs w:val="24"/>
        </w:rPr>
        <w:t>who have</w:t>
      </w:r>
      <w:r w:rsidR="001D25D4" w:rsidRPr="003D09A1">
        <w:rPr>
          <w:rFonts w:ascii="Arial" w:hAnsi="Arial" w:cs="Arial"/>
          <w:sz w:val="24"/>
          <w:szCs w:val="24"/>
        </w:rPr>
        <w:t xml:space="preserve"> a diagnosis of dementia will be inclusive</w:t>
      </w:r>
      <w:r w:rsidR="00600718">
        <w:rPr>
          <w:rFonts w:ascii="Arial" w:hAnsi="Arial" w:cs="Arial"/>
          <w:sz w:val="24"/>
          <w:szCs w:val="24"/>
        </w:rPr>
        <w:t>, needs led and person centred i</w:t>
      </w:r>
      <w:r w:rsidR="001D25D4" w:rsidRPr="003D09A1">
        <w:rPr>
          <w:rFonts w:ascii="Arial" w:hAnsi="Arial" w:cs="Arial"/>
          <w:sz w:val="24"/>
          <w:szCs w:val="24"/>
        </w:rPr>
        <w:t>n accordance with their protected characteristics (age, ethnicity, religion</w:t>
      </w:r>
      <w:r w:rsidR="00196D8C">
        <w:rPr>
          <w:rFonts w:ascii="Arial" w:hAnsi="Arial" w:cs="Arial"/>
          <w:sz w:val="24"/>
          <w:szCs w:val="24"/>
        </w:rPr>
        <w:t xml:space="preserve"> or belief</w:t>
      </w:r>
      <w:r w:rsidR="001D25D4" w:rsidRPr="003D09A1">
        <w:rPr>
          <w:rFonts w:ascii="Arial" w:hAnsi="Arial" w:cs="Arial"/>
          <w:sz w:val="24"/>
          <w:szCs w:val="24"/>
        </w:rPr>
        <w:t>, disability, sexual orientation, gender including trans people</w:t>
      </w:r>
      <w:r w:rsidR="00E43717" w:rsidRPr="003D09A1">
        <w:rPr>
          <w:rFonts w:ascii="Arial" w:hAnsi="Arial" w:cs="Arial"/>
          <w:sz w:val="24"/>
          <w:szCs w:val="24"/>
        </w:rPr>
        <w:t xml:space="preserve"> and </w:t>
      </w:r>
      <w:r w:rsidR="001D25D4" w:rsidRPr="003D09A1">
        <w:rPr>
          <w:rFonts w:ascii="Arial" w:hAnsi="Arial" w:cs="Arial"/>
          <w:sz w:val="24"/>
          <w:szCs w:val="24"/>
        </w:rPr>
        <w:t xml:space="preserve">marriage and civil partnership status). </w:t>
      </w:r>
    </w:p>
    <w:p w:rsidR="009272EC" w:rsidRDefault="009272EC" w:rsidP="00742F1A">
      <w:r>
        <w:br w:type="page"/>
      </w:r>
    </w:p>
    <w:p w:rsidR="00BA48E0" w:rsidRDefault="00BA48E0" w:rsidP="00742F1A"/>
    <w:p w:rsidR="00495ADE" w:rsidRPr="00E71AC0" w:rsidRDefault="00837A6C" w:rsidP="00495ADE">
      <w:pPr>
        <w:numPr>
          <w:ilvl w:val="0"/>
          <w:numId w:val="22"/>
        </w:numPr>
        <w:rPr>
          <w:rFonts w:ascii="Arial" w:hAnsi="Arial" w:cs="Arial"/>
          <w:b/>
          <w:sz w:val="24"/>
          <w:szCs w:val="24"/>
        </w:rPr>
      </w:pPr>
      <w:r w:rsidRPr="00E71AC0">
        <w:rPr>
          <w:rFonts w:ascii="Arial" w:hAnsi="Arial" w:cs="Arial"/>
          <w:b/>
          <w:sz w:val="24"/>
          <w:szCs w:val="24"/>
        </w:rPr>
        <w:t>Dementia Friendly A</w:t>
      </w:r>
      <w:r w:rsidR="00495ADE" w:rsidRPr="00E71AC0">
        <w:rPr>
          <w:rFonts w:ascii="Arial" w:hAnsi="Arial" w:cs="Arial"/>
          <w:b/>
          <w:sz w:val="24"/>
          <w:szCs w:val="24"/>
        </w:rPr>
        <w:t>ction</w:t>
      </w:r>
    </w:p>
    <w:p w:rsidR="00495ADE" w:rsidRDefault="00A66207" w:rsidP="00495ADE">
      <w:pPr>
        <w:pStyle w:val="ListParagraph"/>
        <w:numPr>
          <w:ilvl w:val="0"/>
          <w:numId w:val="38"/>
        </w:numPr>
        <w:rPr>
          <w:rFonts w:ascii="Arial" w:hAnsi="Arial" w:cs="Arial"/>
          <w:sz w:val="24"/>
          <w:szCs w:val="24"/>
        </w:rPr>
      </w:pPr>
      <w:r>
        <w:rPr>
          <w:rFonts w:ascii="Arial" w:hAnsi="Arial" w:cs="Arial"/>
          <w:sz w:val="24"/>
          <w:szCs w:val="24"/>
        </w:rPr>
        <w:t xml:space="preserve">We </w:t>
      </w:r>
      <w:r w:rsidR="00495ADE" w:rsidRPr="00E45767">
        <w:rPr>
          <w:rFonts w:ascii="Arial" w:hAnsi="Arial" w:cs="Arial"/>
          <w:sz w:val="24"/>
          <w:szCs w:val="24"/>
        </w:rPr>
        <w:t xml:space="preserve">will </w:t>
      </w:r>
      <w:r w:rsidR="0098131B">
        <w:rPr>
          <w:rFonts w:ascii="Arial" w:hAnsi="Arial" w:cs="Arial"/>
          <w:sz w:val="24"/>
          <w:szCs w:val="24"/>
        </w:rPr>
        <w:t>make</w:t>
      </w:r>
      <w:r w:rsidR="00495ADE" w:rsidRPr="00E45767">
        <w:rPr>
          <w:rFonts w:ascii="Arial" w:hAnsi="Arial" w:cs="Arial"/>
          <w:sz w:val="24"/>
          <w:szCs w:val="24"/>
        </w:rPr>
        <w:t xml:space="preserve"> a pledge</w:t>
      </w:r>
      <w:r w:rsidR="0098131B">
        <w:rPr>
          <w:rFonts w:ascii="Arial" w:hAnsi="Arial" w:cs="Arial"/>
          <w:sz w:val="24"/>
          <w:szCs w:val="24"/>
        </w:rPr>
        <w:t xml:space="preserve"> </w:t>
      </w:r>
      <w:r w:rsidR="00C80D8B">
        <w:rPr>
          <w:rFonts w:ascii="Arial" w:hAnsi="Arial" w:cs="Arial"/>
          <w:sz w:val="24"/>
          <w:szCs w:val="24"/>
        </w:rPr>
        <w:t>as part of</w:t>
      </w:r>
      <w:r w:rsidR="0098131B">
        <w:rPr>
          <w:rFonts w:ascii="Arial" w:hAnsi="Arial" w:cs="Arial"/>
          <w:sz w:val="24"/>
          <w:szCs w:val="24"/>
        </w:rPr>
        <w:t xml:space="preserve"> the</w:t>
      </w:r>
      <w:r w:rsidR="00C80D8B">
        <w:rPr>
          <w:rFonts w:ascii="Arial" w:hAnsi="Arial" w:cs="Arial"/>
          <w:sz w:val="24"/>
          <w:szCs w:val="24"/>
        </w:rPr>
        <w:t xml:space="preserve"> “D</w:t>
      </w:r>
      <w:r w:rsidR="0098131B">
        <w:rPr>
          <w:rFonts w:ascii="Arial" w:hAnsi="Arial" w:cs="Arial"/>
          <w:sz w:val="24"/>
          <w:szCs w:val="24"/>
        </w:rPr>
        <w:t xml:space="preserve">ementia </w:t>
      </w:r>
      <w:r w:rsidR="00C80D8B">
        <w:rPr>
          <w:rFonts w:ascii="Arial" w:hAnsi="Arial" w:cs="Arial"/>
          <w:sz w:val="24"/>
          <w:szCs w:val="24"/>
        </w:rPr>
        <w:t>F</w:t>
      </w:r>
      <w:r w:rsidR="00495ADE" w:rsidRPr="00E45767">
        <w:rPr>
          <w:rFonts w:ascii="Arial" w:hAnsi="Arial" w:cs="Arial"/>
          <w:sz w:val="24"/>
          <w:szCs w:val="24"/>
        </w:rPr>
        <w:t>riends</w:t>
      </w:r>
      <w:r w:rsidR="00C80D8B">
        <w:rPr>
          <w:rFonts w:ascii="Arial" w:hAnsi="Arial" w:cs="Arial"/>
          <w:sz w:val="24"/>
          <w:szCs w:val="24"/>
        </w:rPr>
        <w:t>”</w:t>
      </w:r>
      <w:r w:rsidR="00495ADE" w:rsidRPr="00E45767">
        <w:rPr>
          <w:rFonts w:ascii="Arial" w:hAnsi="Arial" w:cs="Arial"/>
          <w:sz w:val="24"/>
          <w:szCs w:val="24"/>
        </w:rPr>
        <w:t xml:space="preserve"> </w:t>
      </w:r>
      <w:r w:rsidR="0098131B">
        <w:rPr>
          <w:rFonts w:ascii="Arial" w:hAnsi="Arial" w:cs="Arial"/>
          <w:sz w:val="24"/>
          <w:szCs w:val="24"/>
        </w:rPr>
        <w:t>c</w:t>
      </w:r>
      <w:r w:rsidR="00495ADE" w:rsidRPr="00E45767">
        <w:rPr>
          <w:rFonts w:ascii="Arial" w:hAnsi="Arial" w:cs="Arial"/>
          <w:sz w:val="24"/>
          <w:szCs w:val="24"/>
        </w:rPr>
        <w:t>ampaign.</w:t>
      </w:r>
    </w:p>
    <w:p w:rsidR="00495ADE" w:rsidRPr="00E45767" w:rsidRDefault="00495ADE" w:rsidP="00495ADE">
      <w:pPr>
        <w:pStyle w:val="ListParagraph"/>
        <w:ind w:left="1080"/>
        <w:rPr>
          <w:rFonts w:ascii="Arial" w:hAnsi="Arial" w:cs="Arial"/>
          <w:sz w:val="24"/>
          <w:szCs w:val="24"/>
        </w:rPr>
      </w:pPr>
      <w:r w:rsidRPr="00E45767">
        <w:rPr>
          <w:rFonts w:ascii="Arial" w:hAnsi="Arial" w:cs="Arial"/>
          <w:sz w:val="24"/>
          <w:szCs w:val="24"/>
        </w:rPr>
        <w:t xml:space="preserve">   </w:t>
      </w:r>
    </w:p>
    <w:p w:rsidR="00495ADE" w:rsidRDefault="00A66207" w:rsidP="00495ADE">
      <w:pPr>
        <w:pStyle w:val="ListParagraph"/>
        <w:numPr>
          <w:ilvl w:val="0"/>
          <w:numId w:val="38"/>
        </w:numPr>
        <w:rPr>
          <w:rFonts w:ascii="Arial" w:hAnsi="Arial" w:cs="Arial"/>
          <w:sz w:val="24"/>
          <w:szCs w:val="24"/>
        </w:rPr>
      </w:pPr>
      <w:r>
        <w:rPr>
          <w:rFonts w:ascii="Arial" w:hAnsi="Arial" w:cs="Arial"/>
          <w:sz w:val="24"/>
          <w:szCs w:val="24"/>
        </w:rPr>
        <w:t xml:space="preserve">We </w:t>
      </w:r>
      <w:r w:rsidR="00495ADE" w:rsidRPr="00E45767">
        <w:rPr>
          <w:rFonts w:ascii="Arial" w:hAnsi="Arial" w:cs="Arial"/>
          <w:sz w:val="24"/>
          <w:szCs w:val="24"/>
        </w:rPr>
        <w:t xml:space="preserve">will sign up </w:t>
      </w:r>
      <w:r w:rsidR="00F855B4">
        <w:rPr>
          <w:rFonts w:ascii="Arial" w:hAnsi="Arial" w:cs="Arial"/>
          <w:sz w:val="24"/>
          <w:szCs w:val="24"/>
        </w:rPr>
        <w:t xml:space="preserve">to </w:t>
      </w:r>
      <w:r w:rsidR="00495ADE" w:rsidRPr="00E45767">
        <w:rPr>
          <w:rFonts w:ascii="Arial" w:hAnsi="Arial" w:cs="Arial"/>
          <w:sz w:val="24"/>
          <w:szCs w:val="24"/>
        </w:rPr>
        <w:t>the Dementia Friendly Hospital Charter 2014.</w:t>
      </w:r>
    </w:p>
    <w:p w:rsidR="00495ADE" w:rsidRPr="00E45767" w:rsidRDefault="00495ADE" w:rsidP="00495ADE">
      <w:pPr>
        <w:pStyle w:val="ListParagraph"/>
        <w:ind w:left="1080"/>
        <w:rPr>
          <w:rFonts w:ascii="Arial" w:hAnsi="Arial" w:cs="Arial"/>
          <w:sz w:val="24"/>
          <w:szCs w:val="24"/>
        </w:rPr>
      </w:pPr>
    </w:p>
    <w:p w:rsidR="00495ADE" w:rsidRDefault="00A66207" w:rsidP="00495ADE">
      <w:pPr>
        <w:pStyle w:val="ListParagraph"/>
        <w:numPr>
          <w:ilvl w:val="0"/>
          <w:numId w:val="38"/>
        </w:numPr>
        <w:rPr>
          <w:rFonts w:ascii="Arial" w:hAnsi="Arial" w:cs="Arial"/>
          <w:sz w:val="24"/>
          <w:szCs w:val="24"/>
        </w:rPr>
      </w:pPr>
      <w:r>
        <w:rPr>
          <w:rFonts w:ascii="Arial" w:hAnsi="Arial" w:cs="Arial"/>
          <w:sz w:val="24"/>
          <w:szCs w:val="24"/>
        </w:rPr>
        <w:t xml:space="preserve">We </w:t>
      </w:r>
      <w:r w:rsidR="00764428">
        <w:rPr>
          <w:rFonts w:ascii="Arial" w:hAnsi="Arial" w:cs="Arial"/>
          <w:sz w:val="24"/>
          <w:szCs w:val="24"/>
        </w:rPr>
        <w:t>will support existing dementia c</w:t>
      </w:r>
      <w:r w:rsidR="00495ADE" w:rsidRPr="00E45767">
        <w:rPr>
          <w:rFonts w:ascii="Arial" w:hAnsi="Arial" w:cs="Arial"/>
          <w:sz w:val="24"/>
          <w:szCs w:val="24"/>
        </w:rPr>
        <w:t>ollaborative</w:t>
      </w:r>
      <w:r w:rsidR="00337655">
        <w:rPr>
          <w:rFonts w:ascii="Arial" w:hAnsi="Arial" w:cs="Arial"/>
          <w:sz w:val="24"/>
          <w:szCs w:val="24"/>
        </w:rPr>
        <w:t>s</w:t>
      </w:r>
      <w:r w:rsidR="00495ADE" w:rsidRPr="00E45767">
        <w:rPr>
          <w:rFonts w:ascii="Arial" w:hAnsi="Arial" w:cs="Arial"/>
          <w:sz w:val="24"/>
          <w:szCs w:val="24"/>
        </w:rPr>
        <w:t xml:space="preserve"> and encou</w:t>
      </w:r>
      <w:r w:rsidR="00837A6C">
        <w:rPr>
          <w:rFonts w:ascii="Arial" w:hAnsi="Arial" w:cs="Arial"/>
          <w:sz w:val="24"/>
          <w:szCs w:val="24"/>
        </w:rPr>
        <w:t xml:space="preserve">rage the development of </w:t>
      </w:r>
      <w:r w:rsidR="000B633E">
        <w:rPr>
          <w:rFonts w:ascii="Arial" w:hAnsi="Arial" w:cs="Arial"/>
          <w:sz w:val="24"/>
          <w:szCs w:val="24"/>
        </w:rPr>
        <w:t>further</w:t>
      </w:r>
      <w:r w:rsidR="00837A6C">
        <w:rPr>
          <w:rFonts w:ascii="Arial" w:hAnsi="Arial" w:cs="Arial"/>
          <w:sz w:val="24"/>
          <w:szCs w:val="24"/>
        </w:rPr>
        <w:t xml:space="preserve"> d</w:t>
      </w:r>
      <w:r w:rsidR="00495ADE" w:rsidRPr="00E45767">
        <w:rPr>
          <w:rFonts w:ascii="Arial" w:hAnsi="Arial" w:cs="Arial"/>
          <w:sz w:val="24"/>
          <w:szCs w:val="24"/>
        </w:rPr>
        <w:t xml:space="preserve">ementia </w:t>
      </w:r>
      <w:r w:rsidR="008A362D">
        <w:rPr>
          <w:rFonts w:ascii="Arial" w:hAnsi="Arial" w:cs="Arial"/>
          <w:sz w:val="24"/>
          <w:szCs w:val="24"/>
        </w:rPr>
        <w:t>c</w:t>
      </w:r>
      <w:r w:rsidR="00495ADE" w:rsidRPr="00E45767">
        <w:rPr>
          <w:rFonts w:ascii="Arial" w:hAnsi="Arial" w:cs="Arial"/>
          <w:sz w:val="24"/>
          <w:szCs w:val="24"/>
        </w:rPr>
        <w:t>ollaborative</w:t>
      </w:r>
      <w:r w:rsidR="008A362D">
        <w:rPr>
          <w:rFonts w:ascii="Arial" w:hAnsi="Arial" w:cs="Arial"/>
          <w:sz w:val="24"/>
          <w:szCs w:val="24"/>
        </w:rPr>
        <w:t>s</w:t>
      </w:r>
      <w:r w:rsidR="00495ADE" w:rsidRPr="00E45767">
        <w:rPr>
          <w:rFonts w:ascii="Arial" w:hAnsi="Arial" w:cs="Arial"/>
          <w:sz w:val="24"/>
          <w:szCs w:val="24"/>
        </w:rPr>
        <w:t>.</w:t>
      </w:r>
    </w:p>
    <w:p w:rsidR="00495ADE" w:rsidRPr="00E45767" w:rsidRDefault="00495ADE" w:rsidP="00495ADE">
      <w:pPr>
        <w:pStyle w:val="ListParagraph"/>
        <w:ind w:left="1080"/>
        <w:rPr>
          <w:rFonts w:ascii="Arial" w:hAnsi="Arial" w:cs="Arial"/>
          <w:sz w:val="24"/>
          <w:szCs w:val="24"/>
        </w:rPr>
      </w:pPr>
    </w:p>
    <w:p w:rsidR="00495ADE" w:rsidRDefault="00A66207" w:rsidP="00495ADE">
      <w:pPr>
        <w:pStyle w:val="ListParagraph"/>
        <w:numPr>
          <w:ilvl w:val="0"/>
          <w:numId w:val="38"/>
        </w:numPr>
        <w:rPr>
          <w:rFonts w:ascii="Arial" w:hAnsi="Arial" w:cs="Arial"/>
          <w:sz w:val="24"/>
          <w:szCs w:val="24"/>
        </w:rPr>
      </w:pPr>
      <w:r>
        <w:rPr>
          <w:rFonts w:ascii="Arial" w:hAnsi="Arial" w:cs="Arial"/>
          <w:sz w:val="24"/>
          <w:szCs w:val="24"/>
        </w:rPr>
        <w:t>We</w:t>
      </w:r>
      <w:r w:rsidR="00837A6C">
        <w:rPr>
          <w:rFonts w:ascii="Arial" w:hAnsi="Arial" w:cs="Arial"/>
          <w:sz w:val="24"/>
          <w:szCs w:val="24"/>
        </w:rPr>
        <w:t xml:space="preserve"> will support existing d</w:t>
      </w:r>
      <w:r w:rsidR="00495ADE" w:rsidRPr="00E45767">
        <w:rPr>
          <w:rFonts w:ascii="Arial" w:hAnsi="Arial" w:cs="Arial"/>
          <w:sz w:val="24"/>
          <w:szCs w:val="24"/>
        </w:rPr>
        <w:t>ementia friendly communities and encour</w:t>
      </w:r>
      <w:r w:rsidR="000B633E">
        <w:rPr>
          <w:rFonts w:ascii="Arial" w:hAnsi="Arial" w:cs="Arial"/>
          <w:sz w:val="24"/>
          <w:szCs w:val="24"/>
        </w:rPr>
        <w:t>age the development of further</w:t>
      </w:r>
      <w:r w:rsidR="00495ADE" w:rsidRPr="00E45767">
        <w:rPr>
          <w:rFonts w:ascii="Arial" w:hAnsi="Arial" w:cs="Arial"/>
          <w:sz w:val="24"/>
          <w:szCs w:val="24"/>
        </w:rPr>
        <w:t xml:space="preserve"> dementia friendly communities.</w:t>
      </w:r>
    </w:p>
    <w:p w:rsidR="00495ADE" w:rsidRPr="00E45767" w:rsidRDefault="00495ADE" w:rsidP="00495ADE">
      <w:pPr>
        <w:pStyle w:val="ListParagraph"/>
        <w:ind w:left="1080"/>
        <w:rPr>
          <w:rFonts w:ascii="Arial" w:hAnsi="Arial" w:cs="Arial"/>
          <w:sz w:val="24"/>
          <w:szCs w:val="24"/>
        </w:rPr>
      </w:pPr>
    </w:p>
    <w:p w:rsidR="00495ADE" w:rsidRDefault="00A66207" w:rsidP="00495ADE">
      <w:pPr>
        <w:pStyle w:val="ListParagraph"/>
        <w:numPr>
          <w:ilvl w:val="0"/>
          <w:numId w:val="38"/>
        </w:numPr>
        <w:rPr>
          <w:rFonts w:ascii="Arial" w:hAnsi="Arial" w:cs="Arial"/>
          <w:sz w:val="24"/>
          <w:szCs w:val="24"/>
        </w:rPr>
      </w:pPr>
      <w:r>
        <w:rPr>
          <w:rFonts w:ascii="Arial" w:hAnsi="Arial" w:cs="Arial"/>
          <w:sz w:val="24"/>
          <w:szCs w:val="24"/>
        </w:rPr>
        <w:t>We</w:t>
      </w:r>
      <w:r w:rsidR="00495ADE" w:rsidRPr="00E45767">
        <w:rPr>
          <w:rFonts w:ascii="Arial" w:hAnsi="Arial" w:cs="Arial"/>
          <w:sz w:val="24"/>
          <w:szCs w:val="24"/>
        </w:rPr>
        <w:t xml:space="preserve"> will actively engage with the </w:t>
      </w:r>
      <w:r w:rsidR="00837A6C">
        <w:rPr>
          <w:rFonts w:ascii="Arial" w:hAnsi="Arial" w:cs="Arial"/>
          <w:sz w:val="24"/>
          <w:szCs w:val="24"/>
        </w:rPr>
        <w:t>d</w:t>
      </w:r>
      <w:r w:rsidR="00495ADE" w:rsidRPr="00E45767">
        <w:rPr>
          <w:rFonts w:ascii="Arial" w:hAnsi="Arial" w:cs="Arial"/>
          <w:sz w:val="24"/>
          <w:szCs w:val="24"/>
        </w:rPr>
        <w:t xml:space="preserve">ementia specific regional groups and organisations e.g. North East Dementia </w:t>
      </w:r>
      <w:r w:rsidR="00837A6C">
        <w:rPr>
          <w:rFonts w:ascii="Arial" w:hAnsi="Arial" w:cs="Arial"/>
          <w:sz w:val="24"/>
          <w:szCs w:val="24"/>
        </w:rPr>
        <w:t>Alliance, Yorkshire and Humber Dementia Action Alliance, The Mental Health, Dementia and Neurological Conditions Strategic Clinical N</w:t>
      </w:r>
      <w:r w:rsidR="00495ADE" w:rsidRPr="00E45767">
        <w:rPr>
          <w:rFonts w:ascii="Arial" w:hAnsi="Arial" w:cs="Arial"/>
          <w:sz w:val="24"/>
          <w:szCs w:val="24"/>
        </w:rPr>
        <w:t>etworks.</w:t>
      </w:r>
    </w:p>
    <w:p w:rsidR="00495ADE" w:rsidRPr="00495ADE" w:rsidRDefault="00495ADE" w:rsidP="00495ADE">
      <w:pPr>
        <w:pStyle w:val="ListParagraph"/>
        <w:rPr>
          <w:rFonts w:ascii="Arial" w:hAnsi="Arial" w:cs="Arial"/>
          <w:sz w:val="24"/>
          <w:szCs w:val="24"/>
        </w:rPr>
      </w:pPr>
    </w:p>
    <w:p w:rsidR="00495ADE" w:rsidRPr="00E71AC0" w:rsidRDefault="00837A6C" w:rsidP="00495ADE">
      <w:pPr>
        <w:pStyle w:val="ListParagraph"/>
        <w:numPr>
          <w:ilvl w:val="0"/>
          <w:numId w:val="25"/>
        </w:numPr>
        <w:rPr>
          <w:rFonts w:ascii="Arial" w:hAnsi="Arial" w:cs="Arial"/>
          <w:b/>
          <w:sz w:val="24"/>
          <w:szCs w:val="24"/>
        </w:rPr>
      </w:pPr>
      <w:r w:rsidRPr="00E71AC0">
        <w:rPr>
          <w:rFonts w:ascii="Arial" w:hAnsi="Arial" w:cs="Arial"/>
          <w:b/>
          <w:sz w:val="24"/>
          <w:szCs w:val="24"/>
        </w:rPr>
        <w:t>Dementia Education, Training and W</w:t>
      </w:r>
      <w:r w:rsidR="00495ADE" w:rsidRPr="00E71AC0">
        <w:rPr>
          <w:rFonts w:ascii="Arial" w:hAnsi="Arial" w:cs="Arial"/>
          <w:b/>
          <w:sz w:val="24"/>
          <w:szCs w:val="24"/>
        </w:rPr>
        <w:t>orkforce</w:t>
      </w:r>
    </w:p>
    <w:p w:rsidR="00495ADE" w:rsidRPr="00E45767" w:rsidRDefault="00495ADE" w:rsidP="00495ADE">
      <w:pPr>
        <w:pStyle w:val="ListParagraph"/>
        <w:rPr>
          <w:rFonts w:ascii="Arial" w:hAnsi="Arial" w:cs="Arial"/>
          <w:sz w:val="24"/>
          <w:szCs w:val="24"/>
        </w:rPr>
      </w:pPr>
    </w:p>
    <w:p w:rsidR="00495ADE" w:rsidRDefault="00971575" w:rsidP="00495ADE">
      <w:pPr>
        <w:pStyle w:val="ListParagraph"/>
        <w:numPr>
          <w:ilvl w:val="0"/>
          <w:numId w:val="38"/>
        </w:numPr>
        <w:rPr>
          <w:rFonts w:ascii="Arial" w:hAnsi="Arial" w:cs="Arial"/>
          <w:sz w:val="24"/>
          <w:szCs w:val="24"/>
        </w:rPr>
      </w:pPr>
      <w:r>
        <w:rPr>
          <w:rFonts w:ascii="Arial" w:hAnsi="Arial" w:cs="Arial"/>
          <w:sz w:val="24"/>
          <w:szCs w:val="24"/>
        </w:rPr>
        <w:t>We will integrate T</w:t>
      </w:r>
      <w:r w:rsidR="00837A6C">
        <w:rPr>
          <w:rFonts w:ascii="Arial" w:hAnsi="Arial" w:cs="Arial"/>
          <w:sz w:val="24"/>
          <w:szCs w:val="24"/>
        </w:rPr>
        <w:t>rust</w:t>
      </w:r>
      <w:r w:rsidR="00495ADE" w:rsidRPr="00E45767">
        <w:rPr>
          <w:rFonts w:ascii="Arial" w:hAnsi="Arial" w:cs="Arial"/>
          <w:sz w:val="24"/>
          <w:szCs w:val="24"/>
        </w:rPr>
        <w:t xml:space="preserve"> values</w:t>
      </w:r>
      <w:r w:rsidR="00337655">
        <w:rPr>
          <w:rFonts w:ascii="Arial" w:hAnsi="Arial" w:cs="Arial"/>
          <w:sz w:val="24"/>
          <w:szCs w:val="24"/>
        </w:rPr>
        <w:t>-</w:t>
      </w:r>
      <w:r w:rsidR="00495ADE" w:rsidRPr="00E45767">
        <w:rPr>
          <w:rFonts w:ascii="Arial" w:hAnsi="Arial" w:cs="Arial"/>
          <w:sz w:val="24"/>
          <w:szCs w:val="24"/>
        </w:rPr>
        <w:t>based recruitment and dementia values</w:t>
      </w:r>
      <w:r w:rsidR="00337655">
        <w:rPr>
          <w:rFonts w:ascii="Arial" w:hAnsi="Arial" w:cs="Arial"/>
          <w:sz w:val="24"/>
          <w:szCs w:val="24"/>
        </w:rPr>
        <w:t>-</w:t>
      </w:r>
      <w:r w:rsidR="00495ADE" w:rsidRPr="00E45767">
        <w:rPr>
          <w:rFonts w:ascii="Arial" w:hAnsi="Arial" w:cs="Arial"/>
          <w:sz w:val="24"/>
          <w:szCs w:val="24"/>
        </w:rPr>
        <w:t>based recruitment for recruiting TEWV staff who are employed to undert</w:t>
      </w:r>
      <w:r w:rsidR="00837A6C">
        <w:rPr>
          <w:rFonts w:ascii="Arial" w:hAnsi="Arial" w:cs="Arial"/>
          <w:sz w:val="24"/>
          <w:szCs w:val="24"/>
        </w:rPr>
        <w:t>ake direct care of people with d</w:t>
      </w:r>
      <w:r w:rsidR="00495ADE" w:rsidRPr="00E45767">
        <w:rPr>
          <w:rFonts w:ascii="Arial" w:hAnsi="Arial" w:cs="Arial"/>
          <w:sz w:val="24"/>
          <w:szCs w:val="24"/>
        </w:rPr>
        <w:t>ementia.</w:t>
      </w:r>
    </w:p>
    <w:p w:rsidR="00495ADE" w:rsidRPr="00E45767" w:rsidRDefault="00495ADE" w:rsidP="00495ADE">
      <w:pPr>
        <w:pStyle w:val="ListParagraph"/>
        <w:ind w:left="1080"/>
        <w:rPr>
          <w:rFonts w:ascii="Arial" w:hAnsi="Arial" w:cs="Arial"/>
          <w:sz w:val="24"/>
          <w:szCs w:val="24"/>
        </w:rPr>
      </w:pPr>
    </w:p>
    <w:p w:rsidR="00495ADE" w:rsidRPr="00E45767" w:rsidRDefault="00A66207" w:rsidP="00495ADE">
      <w:pPr>
        <w:pStyle w:val="ListParagraph"/>
        <w:numPr>
          <w:ilvl w:val="0"/>
          <w:numId w:val="38"/>
        </w:numPr>
        <w:rPr>
          <w:rFonts w:ascii="Arial" w:hAnsi="Arial" w:cs="Arial"/>
          <w:sz w:val="24"/>
          <w:szCs w:val="24"/>
        </w:rPr>
      </w:pPr>
      <w:r>
        <w:rPr>
          <w:rFonts w:ascii="Arial" w:hAnsi="Arial" w:cs="Arial"/>
          <w:sz w:val="24"/>
          <w:szCs w:val="24"/>
        </w:rPr>
        <w:t>We</w:t>
      </w:r>
      <w:r w:rsidR="00495ADE" w:rsidRPr="00E45767">
        <w:rPr>
          <w:rFonts w:ascii="Arial" w:hAnsi="Arial" w:cs="Arial"/>
          <w:sz w:val="24"/>
          <w:szCs w:val="24"/>
        </w:rPr>
        <w:t xml:space="preserve"> will have dementia friendly policies and practice</w:t>
      </w:r>
      <w:r w:rsidR="00337655">
        <w:rPr>
          <w:rFonts w:ascii="Arial" w:hAnsi="Arial" w:cs="Arial"/>
          <w:sz w:val="24"/>
          <w:szCs w:val="24"/>
        </w:rPr>
        <w:t>s</w:t>
      </w:r>
      <w:r w:rsidR="00495ADE" w:rsidRPr="00E45767">
        <w:rPr>
          <w:rFonts w:ascii="Arial" w:hAnsi="Arial" w:cs="Arial"/>
          <w:sz w:val="24"/>
          <w:szCs w:val="24"/>
        </w:rPr>
        <w:t xml:space="preserve"> which</w:t>
      </w:r>
      <w:r w:rsidR="00EB767E">
        <w:rPr>
          <w:rFonts w:ascii="Arial" w:hAnsi="Arial" w:cs="Arial"/>
          <w:sz w:val="24"/>
          <w:szCs w:val="24"/>
        </w:rPr>
        <w:t xml:space="preserve"> </w:t>
      </w:r>
      <w:r w:rsidR="00495ADE" w:rsidRPr="00E45767">
        <w:rPr>
          <w:rFonts w:ascii="Arial" w:hAnsi="Arial" w:cs="Arial"/>
          <w:sz w:val="24"/>
          <w:szCs w:val="24"/>
        </w:rPr>
        <w:t>enable</w:t>
      </w:r>
      <w:r w:rsidR="000529C5">
        <w:rPr>
          <w:rFonts w:ascii="Arial" w:hAnsi="Arial" w:cs="Arial"/>
          <w:sz w:val="24"/>
          <w:szCs w:val="24"/>
        </w:rPr>
        <w:t xml:space="preserve"> </w:t>
      </w:r>
      <w:r w:rsidR="00495ADE" w:rsidRPr="00E45767">
        <w:rPr>
          <w:rFonts w:ascii="Arial" w:hAnsi="Arial" w:cs="Arial"/>
          <w:sz w:val="24"/>
          <w:szCs w:val="24"/>
        </w:rPr>
        <w:t>TEWV staff diagnosed with dementia to continue to work and live well with dementia</w:t>
      </w:r>
      <w:r w:rsidR="00B45E41">
        <w:rPr>
          <w:rFonts w:ascii="Arial" w:hAnsi="Arial" w:cs="Arial"/>
          <w:sz w:val="24"/>
          <w:szCs w:val="24"/>
        </w:rPr>
        <w:t xml:space="preserve"> as far as possible</w:t>
      </w:r>
      <w:r w:rsidR="00495ADE" w:rsidRPr="00E45767">
        <w:rPr>
          <w:rFonts w:ascii="Arial" w:hAnsi="Arial" w:cs="Arial"/>
          <w:sz w:val="24"/>
          <w:szCs w:val="24"/>
        </w:rPr>
        <w:t>.</w:t>
      </w:r>
    </w:p>
    <w:p w:rsidR="00495ADE" w:rsidRPr="00E45767" w:rsidRDefault="00495ADE" w:rsidP="00495ADE">
      <w:pPr>
        <w:pStyle w:val="ListParagraph"/>
        <w:ind w:left="1080"/>
        <w:rPr>
          <w:rFonts w:ascii="Arial" w:hAnsi="Arial" w:cs="Arial"/>
          <w:sz w:val="24"/>
          <w:szCs w:val="24"/>
        </w:rPr>
      </w:pPr>
    </w:p>
    <w:p w:rsidR="00495ADE" w:rsidRPr="00E45767" w:rsidRDefault="00A66207" w:rsidP="00495ADE">
      <w:pPr>
        <w:pStyle w:val="ListParagraph"/>
        <w:numPr>
          <w:ilvl w:val="0"/>
          <w:numId w:val="38"/>
        </w:numPr>
        <w:rPr>
          <w:rFonts w:ascii="Arial" w:hAnsi="Arial" w:cs="Arial"/>
          <w:sz w:val="24"/>
          <w:szCs w:val="24"/>
        </w:rPr>
      </w:pPr>
      <w:r>
        <w:rPr>
          <w:rFonts w:ascii="Arial" w:hAnsi="Arial" w:cs="Arial"/>
          <w:sz w:val="24"/>
          <w:szCs w:val="24"/>
        </w:rPr>
        <w:t>We</w:t>
      </w:r>
      <w:r w:rsidR="00495ADE" w:rsidRPr="00E45767">
        <w:rPr>
          <w:rFonts w:ascii="Arial" w:hAnsi="Arial" w:cs="Arial"/>
          <w:sz w:val="24"/>
          <w:szCs w:val="24"/>
        </w:rPr>
        <w:t xml:space="preserve"> will have carer friendly policies and practice</w:t>
      </w:r>
      <w:r w:rsidR="00337655">
        <w:rPr>
          <w:rFonts w:ascii="Arial" w:hAnsi="Arial" w:cs="Arial"/>
          <w:sz w:val="24"/>
          <w:szCs w:val="24"/>
        </w:rPr>
        <w:t>s</w:t>
      </w:r>
      <w:r w:rsidR="00495ADE" w:rsidRPr="00E45767">
        <w:rPr>
          <w:rFonts w:ascii="Arial" w:hAnsi="Arial" w:cs="Arial"/>
          <w:sz w:val="24"/>
          <w:szCs w:val="24"/>
        </w:rPr>
        <w:t xml:space="preserve"> which enable TEWV staff who are carers of people with dementia to continue working and caring.</w:t>
      </w:r>
    </w:p>
    <w:p w:rsidR="00495ADE" w:rsidRPr="00E45767" w:rsidRDefault="00495ADE" w:rsidP="00495ADE">
      <w:pPr>
        <w:pStyle w:val="ListParagraph"/>
        <w:ind w:left="1069"/>
        <w:rPr>
          <w:rFonts w:ascii="Arial" w:hAnsi="Arial" w:cs="Arial"/>
          <w:sz w:val="24"/>
          <w:szCs w:val="24"/>
        </w:rPr>
      </w:pPr>
    </w:p>
    <w:p w:rsidR="00495ADE" w:rsidRDefault="006F50E0" w:rsidP="00495ADE">
      <w:pPr>
        <w:pStyle w:val="ListParagraph"/>
        <w:numPr>
          <w:ilvl w:val="0"/>
          <w:numId w:val="38"/>
        </w:numPr>
        <w:rPr>
          <w:rFonts w:ascii="Arial" w:hAnsi="Arial" w:cs="Arial"/>
          <w:sz w:val="24"/>
          <w:szCs w:val="24"/>
        </w:rPr>
      </w:pPr>
      <w:r>
        <w:rPr>
          <w:rFonts w:ascii="Arial" w:hAnsi="Arial" w:cs="Arial"/>
          <w:sz w:val="24"/>
          <w:szCs w:val="24"/>
        </w:rPr>
        <w:t xml:space="preserve"> We will support p</w:t>
      </w:r>
      <w:r w:rsidR="00495ADE" w:rsidRPr="00E45767">
        <w:rPr>
          <w:rFonts w:ascii="Arial" w:hAnsi="Arial" w:cs="Arial"/>
          <w:sz w:val="24"/>
          <w:szCs w:val="24"/>
        </w:rPr>
        <w:t>eople with dementia and their carers</w:t>
      </w:r>
      <w:r w:rsidR="001B4B54">
        <w:rPr>
          <w:rFonts w:ascii="Arial" w:hAnsi="Arial" w:cs="Arial"/>
          <w:sz w:val="24"/>
          <w:szCs w:val="24"/>
        </w:rPr>
        <w:t xml:space="preserve"> who wish</w:t>
      </w:r>
      <w:r w:rsidR="00495ADE" w:rsidRPr="00E45767">
        <w:rPr>
          <w:rFonts w:ascii="Arial" w:hAnsi="Arial" w:cs="Arial"/>
          <w:sz w:val="24"/>
          <w:szCs w:val="24"/>
        </w:rPr>
        <w:t xml:space="preserve"> to become peer support workers and volunteers</w:t>
      </w:r>
      <w:r w:rsidR="001B4B54">
        <w:rPr>
          <w:rFonts w:ascii="Arial" w:hAnsi="Arial" w:cs="Arial"/>
          <w:sz w:val="24"/>
          <w:szCs w:val="24"/>
        </w:rPr>
        <w:t xml:space="preserve"> in the Trust</w:t>
      </w:r>
      <w:r w:rsidR="00495ADE" w:rsidRPr="00E45767">
        <w:rPr>
          <w:rFonts w:ascii="Arial" w:hAnsi="Arial" w:cs="Arial"/>
          <w:sz w:val="24"/>
          <w:szCs w:val="24"/>
        </w:rPr>
        <w:t>.</w:t>
      </w:r>
    </w:p>
    <w:p w:rsidR="00495ADE" w:rsidRPr="009272EC" w:rsidRDefault="00A66207" w:rsidP="009272EC">
      <w:pPr>
        <w:pStyle w:val="ListParagraph"/>
        <w:numPr>
          <w:ilvl w:val="0"/>
          <w:numId w:val="44"/>
        </w:numPr>
        <w:rPr>
          <w:rFonts w:ascii="Arial" w:hAnsi="Arial" w:cs="Arial"/>
          <w:sz w:val="24"/>
          <w:szCs w:val="24"/>
        </w:rPr>
      </w:pPr>
      <w:r w:rsidRPr="009272EC">
        <w:rPr>
          <w:rFonts w:ascii="Arial" w:hAnsi="Arial" w:cs="Arial"/>
          <w:sz w:val="24"/>
          <w:szCs w:val="24"/>
        </w:rPr>
        <w:lastRenderedPageBreak/>
        <w:t>We</w:t>
      </w:r>
      <w:r w:rsidR="00495ADE" w:rsidRPr="009272EC">
        <w:rPr>
          <w:rFonts w:ascii="Arial" w:hAnsi="Arial" w:cs="Arial"/>
          <w:sz w:val="24"/>
          <w:szCs w:val="24"/>
        </w:rPr>
        <w:t xml:space="preserve"> will agree a framework to ensure that all sta</w:t>
      </w:r>
      <w:r w:rsidR="00F67F56" w:rsidRPr="009272EC">
        <w:rPr>
          <w:rFonts w:ascii="Arial" w:hAnsi="Arial" w:cs="Arial"/>
          <w:sz w:val="24"/>
          <w:szCs w:val="24"/>
        </w:rPr>
        <w:t>ff will receive training about d</w:t>
      </w:r>
      <w:r w:rsidR="00495ADE" w:rsidRPr="009272EC">
        <w:rPr>
          <w:rFonts w:ascii="Arial" w:hAnsi="Arial" w:cs="Arial"/>
          <w:sz w:val="24"/>
          <w:szCs w:val="24"/>
        </w:rPr>
        <w:t>ementia appropriate to their role in accordance with</w:t>
      </w:r>
      <w:r w:rsidR="00337655" w:rsidRPr="009272EC">
        <w:rPr>
          <w:rFonts w:ascii="Arial" w:hAnsi="Arial" w:cs="Arial"/>
          <w:sz w:val="24"/>
          <w:szCs w:val="24"/>
        </w:rPr>
        <w:t xml:space="preserve"> the</w:t>
      </w:r>
      <w:r w:rsidR="00495ADE" w:rsidRPr="009272EC">
        <w:rPr>
          <w:rFonts w:ascii="Arial" w:hAnsi="Arial" w:cs="Arial"/>
          <w:sz w:val="24"/>
          <w:szCs w:val="24"/>
        </w:rPr>
        <w:t xml:space="preserve"> Health Education England Framework.</w:t>
      </w:r>
    </w:p>
    <w:p w:rsidR="00495ADE" w:rsidRDefault="00495ADE" w:rsidP="00495ADE">
      <w:pPr>
        <w:pStyle w:val="ListParagraph"/>
        <w:ind w:left="1080"/>
        <w:rPr>
          <w:rFonts w:ascii="Arial" w:hAnsi="Arial" w:cs="Arial"/>
          <w:sz w:val="24"/>
          <w:szCs w:val="24"/>
        </w:rPr>
      </w:pPr>
    </w:p>
    <w:p w:rsidR="00372F60" w:rsidRPr="00764428" w:rsidRDefault="00A66207" w:rsidP="009272EC">
      <w:pPr>
        <w:pStyle w:val="ListParagraph"/>
        <w:numPr>
          <w:ilvl w:val="0"/>
          <w:numId w:val="44"/>
        </w:numPr>
        <w:rPr>
          <w:rFonts w:ascii="Arial" w:hAnsi="Arial" w:cs="Arial"/>
          <w:sz w:val="24"/>
          <w:szCs w:val="24"/>
        </w:rPr>
      </w:pPr>
      <w:r>
        <w:rPr>
          <w:rFonts w:ascii="Arial" w:hAnsi="Arial" w:cs="Arial"/>
          <w:sz w:val="24"/>
          <w:szCs w:val="24"/>
        </w:rPr>
        <w:t>We</w:t>
      </w:r>
      <w:r w:rsidR="00495ADE" w:rsidRPr="00E45767">
        <w:rPr>
          <w:rFonts w:ascii="Arial" w:hAnsi="Arial" w:cs="Arial"/>
          <w:sz w:val="24"/>
          <w:szCs w:val="24"/>
        </w:rPr>
        <w:t xml:space="preserve"> will ensure that all newly appointed health care assis</w:t>
      </w:r>
      <w:r w:rsidR="00F67F56">
        <w:rPr>
          <w:rFonts w:ascii="Arial" w:hAnsi="Arial" w:cs="Arial"/>
          <w:sz w:val="24"/>
          <w:szCs w:val="24"/>
        </w:rPr>
        <w:t>tants working with people with d</w:t>
      </w:r>
      <w:r w:rsidR="00495ADE" w:rsidRPr="00E45767">
        <w:rPr>
          <w:rFonts w:ascii="Arial" w:hAnsi="Arial" w:cs="Arial"/>
          <w:sz w:val="24"/>
          <w:szCs w:val="24"/>
        </w:rPr>
        <w:t>ementia and their carers will</w:t>
      </w:r>
      <w:r w:rsidR="000B633E">
        <w:rPr>
          <w:rFonts w:ascii="Arial" w:hAnsi="Arial" w:cs="Arial"/>
          <w:sz w:val="24"/>
          <w:szCs w:val="24"/>
        </w:rPr>
        <w:t xml:space="preserve"> undertake the requirements of t</w:t>
      </w:r>
      <w:r w:rsidR="00495ADE" w:rsidRPr="00E45767">
        <w:rPr>
          <w:rFonts w:ascii="Arial" w:hAnsi="Arial" w:cs="Arial"/>
          <w:sz w:val="24"/>
          <w:szCs w:val="24"/>
        </w:rPr>
        <w:t xml:space="preserve">he Care Certificate.   </w:t>
      </w:r>
    </w:p>
    <w:p w:rsidR="004F56D3" w:rsidRPr="00E71AC0" w:rsidRDefault="002A0CAC" w:rsidP="00495ADE">
      <w:pPr>
        <w:numPr>
          <w:ilvl w:val="0"/>
          <w:numId w:val="20"/>
        </w:numPr>
        <w:rPr>
          <w:rFonts w:ascii="Arial" w:hAnsi="Arial" w:cs="Arial"/>
          <w:b/>
          <w:sz w:val="24"/>
          <w:szCs w:val="24"/>
        </w:rPr>
      </w:pPr>
      <w:r w:rsidRPr="00E71AC0">
        <w:rPr>
          <w:rFonts w:ascii="Arial" w:hAnsi="Arial" w:cs="Arial"/>
          <w:b/>
          <w:sz w:val="24"/>
          <w:szCs w:val="24"/>
        </w:rPr>
        <w:t>E</w:t>
      </w:r>
      <w:r w:rsidR="00D2078C">
        <w:rPr>
          <w:rFonts w:ascii="Arial" w:hAnsi="Arial" w:cs="Arial"/>
          <w:b/>
          <w:sz w:val="24"/>
          <w:szCs w:val="24"/>
        </w:rPr>
        <w:t>state and E</w:t>
      </w:r>
      <w:r w:rsidR="00F94792" w:rsidRPr="00E71AC0">
        <w:rPr>
          <w:rFonts w:ascii="Arial" w:hAnsi="Arial" w:cs="Arial"/>
          <w:b/>
          <w:sz w:val="24"/>
          <w:szCs w:val="24"/>
        </w:rPr>
        <w:t>nvironment</w:t>
      </w:r>
    </w:p>
    <w:p w:rsidR="003F57F0" w:rsidRDefault="00372F60" w:rsidP="009272EC">
      <w:pPr>
        <w:pStyle w:val="ListParagraph"/>
        <w:numPr>
          <w:ilvl w:val="0"/>
          <w:numId w:val="44"/>
        </w:numPr>
        <w:rPr>
          <w:rFonts w:ascii="Arial" w:hAnsi="Arial" w:cs="Arial"/>
          <w:sz w:val="24"/>
          <w:szCs w:val="24"/>
        </w:rPr>
      </w:pPr>
      <w:r>
        <w:rPr>
          <w:rFonts w:ascii="Arial" w:hAnsi="Arial" w:cs="Arial"/>
          <w:sz w:val="24"/>
          <w:szCs w:val="24"/>
        </w:rPr>
        <w:t>We will e</w:t>
      </w:r>
      <w:r w:rsidR="003F57F0" w:rsidRPr="00E45767">
        <w:rPr>
          <w:rFonts w:ascii="Arial" w:hAnsi="Arial" w:cs="Arial"/>
          <w:sz w:val="24"/>
          <w:szCs w:val="24"/>
        </w:rPr>
        <w:t xml:space="preserve">stablish agreed </w:t>
      </w:r>
      <w:r w:rsidR="00971575">
        <w:rPr>
          <w:rFonts w:ascii="Arial" w:hAnsi="Arial" w:cs="Arial"/>
          <w:sz w:val="24"/>
          <w:szCs w:val="24"/>
        </w:rPr>
        <w:t>T</w:t>
      </w:r>
      <w:r w:rsidR="00837A6C">
        <w:rPr>
          <w:rFonts w:ascii="Arial" w:hAnsi="Arial" w:cs="Arial"/>
          <w:sz w:val="24"/>
          <w:szCs w:val="24"/>
        </w:rPr>
        <w:t>rust</w:t>
      </w:r>
      <w:r w:rsidR="003F57F0" w:rsidRPr="00E45767">
        <w:rPr>
          <w:rFonts w:ascii="Arial" w:hAnsi="Arial" w:cs="Arial"/>
          <w:sz w:val="24"/>
          <w:szCs w:val="24"/>
        </w:rPr>
        <w:t xml:space="preserve"> standards to apply to all new build and refurbished premises that embrace the key aspects of dementia design identified by Health Building Note 08/02 – Dementia Friendly Health and Social Care Environments and th</w:t>
      </w:r>
      <w:r w:rsidR="00F67F56">
        <w:rPr>
          <w:rFonts w:ascii="Arial" w:hAnsi="Arial" w:cs="Arial"/>
          <w:sz w:val="24"/>
          <w:szCs w:val="24"/>
        </w:rPr>
        <w:t>e key findings in the Stirling S</w:t>
      </w:r>
      <w:r w:rsidR="003F57F0" w:rsidRPr="00E45767">
        <w:rPr>
          <w:rFonts w:ascii="Arial" w:hAnsi="Arial" w:cs="Arial"/>
          <w:sz w:val="24"/>
          <w:szCs w:val="24"/>
        </w:rPr>
        <w:t>tandards.</w:t>
      </w:r>
    </w:p>
    <w:p w:rsidR="00E45767" w:rsidRPr="00E45767" w:rsidRDefault="00E45767" w:rsidP="00495ADE">
      <w:pPr>
        <w:pStyle w:val="ListParagraph"/>
        <w:ind w:left="1080"/>
        <w:rPr>
          <w:rFonts w:ascii="Arial" w:hAnsi="Arial" w:cs="Arial"/>
          <w:sz w:val="24"/>
          <w:szCs w:val="24"/>
        </w:rPr>
      </w:pPr>
    </w:p>
    <w:p w:rsidR="00687C88" w:rsidRPr="00687C88" w:rsidRDefault="00372F60" w:rsidP="009272EC">
      <w:pPr>
        <w:pStyle w:val="ListParagraph"/>
        <w:numPr>
          <w:ilvl w:val="0"/>
          <w:numId w:val="44"/>
        </w:numPr>
        <w:rPr>
          <w:rFonts w:ascii="Arial" w:hAnsi="Arial" w:cs="Arial"/>
          <w:sz w:val="24"/>
          <w:szCs w:val="24"/>
        </w:rPr>
      </w:pPr>
      <w:r>
        <w:rPr>
          <w:rFonts w:ascii="Arial" w:hAnsi="Arial" w:cs="Arial"/>
          <w:sz w:val="24"/>
          <w:szCs w:val="24"/>
        </w:rPr>
        <w:t>We will utilise</w:t>
      </w:r>
      <w:r w:rsidR="00F67F56">
        <w:rPr>
          <w:rFonts w:ascii="Arial" w:hAnsi="Arial" w:cs="Arial"/>
          <w:sz w:val="24"/>
          <w:szCs w:val="24"/>
        </w:rPr>
        <w:t xml:space="preserve"> PLACE a</w:t>
      </w:r>
      <w:r w:rsidR="003F57F0" w:rsidRPr="00E45767">
        <w:rPr>
          <w:rFonts w:ascii="Arial" w:hAnsi="Arial" w:cs="Arial"/>
          <w:sz w:val="24"/>
          <w:szCs w:val="24"/>
        </w:rPr>
        <w:t>udits to ensure the dementia section of the audit reports are completed to factor in future investment if required around the patient environment linked to privacy and dignity, food, cleanliness and general building maintenance.</w:t>
      </w:r>
    </w:p>
    <w:p w:rsidR="00687C88" w:rsidRPr="00687C88" w:rsidRDefault="00687C88" w:rsidP="00687C88">
      <w:pPr>
        <w:pStyle w:val="ListParagraph"/>
        <w:ind w:left="1080"/>
        <w:rPr>
          <w:rFonts w:ascii="Arial" w:hAnsi="Arial" w:cs="Arial"/>
          <w:sz w:val="24"/>
          <w:szCs w:val="24"/>
        </w:rPr>
      </w:pPr>
    </w:p>
    <w:p w:rsidR="008D00AB" w:rsidRDefault="00372F60" w:rsidP="009272EC">
      <w:pPr>
        <w:pStyle w:val="ListParagraph"/>
        <w:numPr>
          <w:ilvl w:val="0"/>
          <w:numId w:val="44"/>
        </w:numPr>
        <w:rPr>
          <w:rFonts w:ascii="Arial" w:hAnsi="Arial" w:cs="Arial"/>
          <w:sz w:val="24"/>
          <w:szCs w:val="24"/>
        </w:rPr>
      </w:pPr>
      <w:r>
        <w:rPr>
          <w:rFonts w:ascii="Arial" w:hAnsi="Arial" w:cs="Arial"/>
          <w:sz w:val="24"/>
          <w:szCs w:val="24"/>
        </w:rPr>
        <w:t xml:space="preserve">We will develop </w:t>
      </w:r>
      <w:r w:rsidR="008D00AB" w:rsidRPr="00E45767">
        <w:rPr>
          <w:rFonts w:ascii="Arial" w:hAnsi="Arial" w:cs="Arial"/>
          <w:sz w:val="24"/>
          <w:szCs w:val="24"/>
        </w:rPr>
        <w:t>a standard range o</w:t>
      </w:r>
      <w:r>
        <w:rPr>
          <w:rFonts w:ascii="Arial" w:hAnsi="Arial" w:cs="Arial"/>
          <w:sz w:val="24"/>
          <w:szCs w:val="24"/>
        </w:rPr>
        <w:t xml:space="preserve">f furniture and equipment that </w:t>
      </w:r>
      <w:r w:rsidRPr="00E45767">
        <w:rPr>
          <w:rFonts w:ascii="Arial" w:hAnsi="Arial" w:cs="Arial"/>
          <w:sz w:val="24"/>
          <w:szCs w:val="24"/>
        </w:rPr>
        <w:t>meets</w:t>
      </w:r>
      <w:r w:rsidR="008D00AB" w:rsidRPr="00E45767">
        <w:rPr>
          <w:rFonts w:ascii="Arial" w:hAnsi="Arial" w:cs="Arial"/>
          <w:sz w:val="24"/>
          <w:szCs w:val="24"/>
        </w:rPr>
        <w:t xml:space="preserve"> dementia standards across the range of services.</w:t>
      </w:r>
    </w:p>
    <w:p w:rsidR="00E45767" w:rsidRPr="00E45767" w:rsidRDefault="00E45767" w:rsidP="00495ADE">
      <w:pPr>
        <w:pStyle w:val="ListParagraph"/>
        <w:ind w:left="1080"/>
        <w:rPr>
          <w:rFonts w:ascii="Arial" w:hAnsi="Arial" w:cs="Arial"/>
          <w:sz w:val="24"/>
          <w:szCs w:val="24"/>
        </w:rPr>
      </w:pPr>
    </w:p>
    <w:p w:rsidR="000841CB" w:rsidRPr="00D2078C" w:rsidRDefault="00372F60" w:rsidP="009272EC">
      <w:pPr>
        <w:pStyle w:val="ListParagraph"/>
        <w:numPr>
          <w:ilvl w:val="0"/>
          <w:numId w:val="44"/>
        </w:numPr>
        <w:rPr>
          <w:rFonts w:ascii="Arial" w:hAnsi="Arial" w:cs="Arial"/>
          <w:sz w:val="24"/>
          <w:szCs w:val="24"/>
        </w:rPr>
      </w:pPr>
      <w:r>
        <w:rPr>
          <w:rFonts w:ascii="Arial" w:hAnsi="Arial" w:cs="Arial"/>
          <w:sz w:val="24"/>
          <w:szCs w:val="24"/>
        </w:rPr>
        <w:t>We will ensure o</w:t>
      </w:r>
      <w:r w:rsidR="007D25FC" w:rsidRPr="00E45767">
        <w:rPr>
          <w:rFonts w:ascii="Arial" w:hAnsi="Arial" w:cs="Arial"/>
          <w:sz w:val="24"/>
          <w:szCs w:val="24"/>
        </w:rPr>
        <w:t>ur in-patient services will be flexible so that carers of people with dementia are able to stay with them in hospital</w:t>
      </w:r>
      <w:r w:rsidR="00190DA0" w:rsidRPr="00E45767">
        <w:rPr>
          <w:rFonts w:ascii="Arial" w:hAnsi="Arial" w:cs="Arial"/>
          <w:sz w:val="24"/>
          <w:szCs w:val="24"/>
        </w:rPr>
        <w:t xml:space="preserve"> including at the end of life.</w:t>
      </w:r>
    </w:p>
    <w:p w:rsidR="002A0CAC" w:rsidRPr="00E71AC0" w:rsidRDefault="004F56D3" w:rsidP="00E45767">
      <w:pPr>
        <w:numPr>
          <w:ilvl w:val="0"/>
          <w:numId w:val="22"/>
        </w:numPr>
        <w:rPr>
          <w:rFonts w:ascii="Arial" w:hAnsi="Arial" w:cs="Arial"/>
          <w:b/>
          <w:sz w:val="24"/>
          <w:szCs w:val="24"/>
        </w:rPr>
      </w:pPr>
      <w:r w:rsidRPr="00E71AC0">
        <w:rPr>
          <w:rFonts w:ascii="Arial" w:hAnsi="Arial" w:cs="Arial"/>
          <w:b/>
          <w:sz w:val="24"/>
          <w:szCs w:val="24"/>
        </w:rPr>
        <w:t>R</w:t>
      </w:r>
      <w:r w:rsidR="002A0CAC" w:rsidRPr="00E71AC0">
        <w:rPr>
          <w:rFonts w:ascii="Arial" w:hAnsi="Arial" w:cs="Arial"/>
          <w:b/>
          <w:sz w:val="24"/>
          <w:szCs w:val="24"/>
        </w:rPr>
        <w:t>esearch</w:t>
      </w:r>
    </w:p>
    <w:p w:rsidR="00F17A8A" w:rsidRDefault="00A66207" w:rsidP="009272EC">
      <w:pPr>
        <w:pStyle w:val="ListParagraph"/>
        <w:numPr>
          <w:ilvl w:val="0"/>
          <w:numId w:val="44"/>
        </w:numPr>
        <w:jc w:val="both"/>
        <w:rPr>
          <w:rFonts w:ascii="Arial" w:hAnsi="Arial" w:cs="Arial"/>
          <w:sz w:val="24"/>
          <w:szCs w:val="24"/>
        </w:rPr>
      </w:pPr>
      <w:r>
        <w:rPr>
          <w:rFonts w:ascii="Arial" w:hAnsi="Arial" w:cs="Arial"/>
          <w:sz w:val="24"/>
          <w:szCs w:val="24"/>
        </w:rPr>
        <w:t>We</w:t>
      </w:r>
      <w:r w:rsidR="00F17A8A" w:rsidRPr="00E45767">
        <w:rPr>
          <w:rFonts w:ascii="Arial" w:hAnsi="Arial" w:cs="Arial"/>
          <w:sz w:val="24"/>
          <w:szCs w:val="24"/>
        </w:rPr>
        <w:t xml:space="preserve"> will maintain excellent performance in the governance, management and delivery of dementia related research.  </w:t>
      </w:r>
    </w:p>
    <w:p w:rsidR="00E45767" w:rsidRPr="00E45767" w:rsidRDefault="00E45767" w:rsidP="00E45767">
      <w:pPr>
        <w:pStyle w:val="ListParagraph"/>
        <w:ind w:left="1080"/>
        <w:jc w:val="both"/>
        <w:rPr>
          <w:rFonts w:ascii="Arial" w:hAnsi="Arial" w:cs="Arial"/>
          <w:sz w:val="24"/>
          <w:szCs w:val="24"/>
        </w:rPr>
      </w:pPr>
    </w:p>
    <w:p w:rsidR="00E45767" w:rsidRPr="00E45767" w:rsidRDefault="00A66207" w:rsidP="009272EC">
      <w:pPr>
        <w:pStyle w:val="ListParagraph"/>
        <w:numPr>
          <w:ilvl w:val="0"/>
          <w:numId w:val="44"/>
        </w:numPr>
        <w:jc w:val="both"/>
        <w:rPr>
          <w:rFonts w:ascii="Arial" w:hAnsi="Arial" w:cs="Arial"/>
          <w:sz w:val="24"/>
          <w:szCs w:val="24"/>
          <w:lang w:eastAsia="zh-CN"/>
        </w:rPr>
      </w:pPr>
      <w:r>
        <w:rPr>
          <w:rFonts w:ascii="Arial" w:hAnsi="Arial" w:cs="Arial"/>
          <w:sz w:val="24"/>
          <w:szCs w:val="24"/>
        </w:rPr>
        <w:t>We</w:t>
      </w:r>
      <w:r w:rsidR="00F17A8A" w:rsidRPr="00E45767">
        <w:rPr>
          <w:rFonts w:ascii="Arial" w:hAnsi="Arial" w:cs="Arial"/>
          <w:sz w:val="24"/>
          <w:szCs w:val="24"/>
        </w:rPr>
        <w:t xml:space="preserve"> will achieve a research-led improvement in dementia care that is substantial and measurable.  </w:t>
      </w:r>
    </w:p>
    <w:p w:rsidR="00E45767" w:rsidRPr="00E45767" w:rsidRDefault="00E45767" w:rsidP="00E45767">
      <w:pPr>
        <w:pStyle w:val="ListParagraph"/>
        <w:ind w:left="1080"/>
        <w:jc w:val="both"/>
        <w:rPr>
          <w:rFonts w:ascii="Arial" w:hAnsi="Arial" w:cs="Arial"/>
          <w:sz w:val="24"/>
          <w:szCs w:val="24"/>
          <w:lang w:eastAsia="zh-CN"/>
        </w:rPr>
      </w:pPr>
    </w:p>
    <w:p w:rsidR="00E45767" w:rsidRDefault="00A66207" w:rsidP="009272EC">
      <w:pPr>
        <w:pStyle w:val="ListParagraph"/>
        <w:numPr>
          <w:ilvl w:val="0"/>
          <w:numId w:val="44"/>
        </w:numPr>
        <w:jc w:val="both"/>
        <w:rPr>
          <w:rFonts w:ascii="Arial" w:hAnsi="Arial" w:cs="Arial"/>
          <w:sz w:val="24"/>
          <w:szCs w:val="24"/>
          <w:lang w:eastAsia="zh-CN"/>
        </w:rPr>
      </w:pPr>
      <w:r>
        <w:rPr>
          <w:rFonts w:ascii="Arial" w:hAnsi="Arial" w:cs="Arial"/>
          <w:sz w:val="24"/>
          <w:szCs w:val="24"/>
        </w:rPr>
        <w:t xml:space="preserve">We </w:t>
      </w:r>
      <w:r w:rsidR="00F17A8A" w:rsidRPr="00E45767">
        <w:rPr>
          <w:rFonts w:ascii="Arial" w:hAnsi="Arial" w:cs="Arial"/>
          <w:sz w:val="24"/>
          <w:szCs w:val="24"/>
        </w:rPr>
        <w:t>will embed dementia related research participation in all localities and specia</w:t>
      </w:r>
      <w:r w:rsidR="00E45767">
        <w:rPr>
          <w:rFonts w:ascii="Arial" w:hAnsi="Arial" w:cs="Arial"/>
          <w:sz w:val="24"/>
          <w:szCs w:val="24"/>
        </w:rPr>
        <w:t xml:space="preserve">lties of the </w:t>
      </w:r>
      <w:r w:rsidR="00971575">
        <w:rPr>
          <w:rFonts w:ascii="Arial" w:hAnsi="Arial" w:cs="Arial"/>
          <w:sz w:val="24"/>
          <w:szCs w:val="24"/>
        </w:rPr>
        <w:t>T</w:t>
      </w:r>
      <w:r w:rsidR="00837A6C">
        <w:rPr>
          <w:rFonts w:ascii="Arial" w:hAnsi="Arial" w:cs="Arial"/>
          <w:sz w:val="24"/>
          <w:szCs w:val="24"/>
        </w:rPr>
        <w:t>rust</w:t>
      </w:r>
      <w:r w:rsidR="00E45767">
        <w:rPr>
          <w:rFonts w:ascii="Arial" w:hAnsi="Arial" w:cs="Arial"/>
          <w:sz w:val="24"/>
          <w:szCs w:val="24"/>
        </w:rPr>
        <w:t xml:space="preserve">’s services. </w:t>
      </w:r>
    </w:p>
    <w:p w:rsidR="00E45767" w:rsidRDefault="00E45767" w:rsidP="00E45767">
      <w:pPr>
        <w:pStyle w:val="ListParagraph"/>
        <w:spacing w:before="240"/>
        <w:ind w:left="1080"/>
        <w:jc w:val="both"/>
        <w:rPr>
          <w:rFonts w:ascii="Arial" w:hAnsi="Arial" w:cs="Arial"/>
          <w:sz w:val="24"/>
          <w:szCs w:val="24"/>
          <w:lang w:eastAsia="zh-CN"/>
        </w:rPr>
      </w:pPr>
    </w:p>
    <w:p w:rsidR="00A94733" w:rsidRDefault="00A66207" w:rsidP="009272EC">
      <w:pPr>
        <w:pStyle w:val="ListParagraph"/>
        <w:numPr>
          <w:ilvl w:val="0"/>
          <w:numId w:val="44"/>
        </w:numPr>
        <w:spacing w:before="240"/>
        <w:jc w:val="both"/>
        <w:rPr>
          <w:rFonts w:ascii="Arial" w:hAnsi="Arial" w:cs="Arial"/>
          <w:sz w:val="24"/>
          <w:szCs w:val="24"/>
          <w:lang w:eastAsia="zh-CN"/>
        </w:rPr>
      </w:pPr>
      <w:r>
        <w:rPr>
          <w:rFonts w:ascii="Arial" w:hAnsi="Arial" w:cs="Arial"/>
          <w:sz w:val="24"/>
          <w:szCs w:val="24"/>
        </w:rPr>
        <w:t>We</w:t>
      </w:r>
      <w:r w:rsidR="00F17A8A" w:rsidRPr="00E45767">
        <w:rPr>
          <w:rFonts w:ascii="Arial" w:hAnsi="Arial" w:cs="Arial"/>
          <w:sz w:val="24"/>
          <w:szCs w:val="24"/>
        </w:rPr>
        <w:t xml:space="preserve"> will achieve substantial growth in dementia related research income. </w:t>
      </w:r>
    </w:p>
    <w:p w:rsidR="00305E2E" w:rsidRDefault="00305E2E">
      <w:pPr>
        <w:rPr>
          <w:rFonts w:ascii="Arial" w:hAnsi="Arial" w:cs="Arial"/>
          <w:color w:val="0070C0"/>
          <w:sz w:val="28"/>
          <w:szCs w:val="28"/>
        </w:rPr>
      </w:pPr>
    </w:p>
    <w:tbl>
      <w:tblPr>
        <w:tblW w:w="13825" w:type="dxa"/>
        <w:tblLayout w:type="fixed"/>
        <w:tblLook w:val="04A0" w:firstRow="1" w:lastRow="0" w:firstColumn="1" w:lastColumn="0" w:noHBand="0" w:noVBand="1"/>
      </w:tblPr>
      <w:tblGrid>
        <w:gridCol w:w="2485"/>
        <w:gridCol w:w="11340"/>
      </w:tblGrid>
      <w:tr w:rsidR="000B633E" w:rsidRPr="00296337" w:rsidTr="00F8276B">
        <w:trPr>
          <w:trHeight w:val="616"/>
        </w:trPr>
        <w:tc>
          <w:tcPr>
            <w:tcW w:w="24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B633E" w:rsidRPr="00CD31B8" w:rsidRDefault="000B633E" w:rsidP="000B633E">
            <w:pPr>
              <w:autoSpaceDE w:val="0"/>
              <w:autoSpaceDN w:val="0"/>
              <w:adjustRightInd w:val="0"/>
              <w:spacing w:after="0" w:line="240" w:lineRule="auto"/>
              <w:jc w:val="center"/>
              <w:rPr>
                <w:rFonts w:ascii="Arial" w:eastAsia="Times New Roman" w:hAnsi="Arial" w:cs="Arial"/>
                <w:b/>
                <w:bCs/>
                <w:sz w:val="24"/>
                <w:szCs w:val="24"/>
                <w:lang w:val="en-US" w:eastAsia="en-GB"/>
              </w:rPr>
            </w:pPr>
            <w:r w:rsidRPr="00CD31B8">
              <w:rPr>
                <w:rFonts w:ascii="Arial" w:eastAsia="Times New Roman" w:hAnsi="Arial" w:cs="Arial"/>
                <w:b/>
                <w:bCs/>
                <w:sz w:val="24"/>
                <w:szCs w:val="24"/>
                <w:lang w:val="en-US" w:eastAsia="en-GB"/>
              </w:rPr>
              <w:t>Objective</w:t>
            </w:r>
          </w:p>
        </w:tc>
        <w:tc>
          <w:tcPr>
            <w:tcW w:w="11340" w:type="dxa"/>
            <w:tcBorders>
              <w:top w:val="single" w:sz="4" w:space="0" w:color="auto"/>
              <w:left w:val="nil"/>
              <w:bottom w:val="single" w:sz="4" w:space="0" w:color="auto"/>
              <w:right w:val="single" w:sz="4" w:space="0" w:color="auto"/>
            </w:tcBorders>
            <w:shd w:val="clear" w:color="auto" w:fill="DBE5F1"/>
            <w:vAlign w:val="center"/>
            <w:hideMark/>
          </w:tcPr>
          <w:p w:rsidR="000B633E" w:rsidRPr="00CD31B8" w:rsidRDefault="000B633E" w:rsidP="00F8276B">
            <w:pPr>
              <w:autoSpaceDE w:val="0"/>
              <w:autoSpaceDN w:val="0"/>
              <w:adjustRightInd w:val="0"/>
              <w:spacing w:after="0"/>
              <w:jc w:val="center"/>
              <w:rPr>
                <w:rFonts w:ascii="Arial" w:eastAsia="Times New Roman" w:hAnsi="Arial" w:cs="Arial"/>
                <w:b/>
                <w:bCs/>
                <w:sz w:val="24"/>
                <w:szCs w:val="24"/>
                <w:lang w:val="en-US" w:eastAsia="en-GB"/>
              </w:rPr>
            </w:pPr>
            <w:r w:rsidRPr="00CD31B8">
              <w:rPr>
                <w:rFonts w:ascii="Arial" w:eastAsia="Times New Roman" w:hAnsi="Arial" w:cs="Arial"/>
                <w:b/>
                <w:bCs/>
                <w:sz w:val="24"/>
                <w:szCs w:val="24"/>
                <w:lang w:val="en-US" w:eastAsia="en-GB"/>
              </w:rPr>
              <w:t xml:space="preserve">Suggested </w:t>
            </w:r>
            <w:r w:rsidR="00764428" w:rsidRPr="00CD31B8">
              <w:rPr>
                <w:rFonts w:ascii="Arial" w:eastAsia="Times New Roman" w:hAnsi="Arial" w:cs="Arial"/>
                <w:b/>
                <w:bCs/>
                <w:sz w:val="24"/>
                <w:szCs w:val="24"/>
                <w:lang w:val="en-US" w:eastAsia="en-GB"/>
              </w:rPr>
              <w:t>strategy</w:t>
            </w:r>
            <w:r w:rsidR="00CD31B8" w:rsidRPr="00CD31B8">
              <w:rPr>
                <w:rFonts w:ascii="Arial" w:eastAsia="Times New Roman" w:hAnsi="Arial" w:cs="Arial"/>
                <w:b/>
                <w:bCs/>
                <w:sz w:val="24"/>
                <w:szCs w:val="24"/>
                <w:lang w:val="en-US" w:eastAsia="en-GB"/>
              </w:rPr>
              <w:t xml:space="preserve"> </w:t>
            </w:r>
            <w:r w:rsidRPr="00CD31B8">
              <w:rPr>
                <w:rFonts w:ascii="Arial" w:eastAsia="Times New Roman" w:hAnsi="Arial" w:cs="Arial"/>
                <w:b/>
                <w:bCs/>
                <w:sz w:val="24"/>
                <w:szCs w:val="24"/>
                <w:lang w:val="en-US" w:eastAsia="en-GB"/>
              </w:rPr>
              <w:t>measures</w:t>
            </w:r>
          </w:p>
        </w:tc>
      </w:tr>
      <w:tr w:rsidR="000B633E" w:rsidRPr="00296337" w:rsidTr="00F8276B">
        <w:trPr>
          <w:cantSplit/>
          <w:trHeight w:val="55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4</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 of people with a diagnosis of dementia in TEWV who are on a TEWV dementia care pathway</w:t>
            </w:r>
          </w:p>
          <w:p w:rsidR="00CD31B8" w:rsidRPr="00CD31B8" w:rsidRDefault="00CD31B8" w:rsidP="00F8276B">
            <w:pPr>
              <w:autoSpaceDE w:val="0"/>
              <w:autoSpaceDN w:val="0"/>
              <w:adjustRightInd w:val="0"/>
              <w:spacing w:after="0"/>
              <w:rPr>
                <w:rFonts w:ascii="Arial" w:eastAsia="Times New Roman" w:hAnsi="Arial" w:cs="Arial"/>
                <w:color w:val="000000"/>
                <w:sz w:val="24"/>
                <w:szCs w:val="24"/>
                <w:lang w:val="en-US" w:eastAsia="en-GB"/>
              </w:rPr>
            </w:pPr>
          </w:p>
        </w:tc>
      </w:tr>
      <w:tr w:rsidR="000B633E" w:rsidRPr="00296337" w:rsidTr="00F8276B">
        <w:trPr>
          <w:cantSplit/>
          <w:trHeight w:val="570"/>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7</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 of Dementia Friends in TEWV against the TEWV Dementia Friends agreed pledge</w:t>
            </w:r>
          </w:p>
        </w:tc>
      </w:tr>
      <w:tr w:rsidR="000B633E" w:rsidRPr="00296337" w:rsidTr="00F8276B">
        <w:trPr>
          <w:trHeight w:val="517"/>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16</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F8276B">
            <w:pPr>
              <w:spacing w:before="100" w:beforeAutospacing="1" w:after="15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 xml:space="preserve">Numbers of staff who have completed </w:t>
            </w:r>
            <w:r w:rsidR="000529C5" w:rsidRPr="00CD31B8">
              <w:rPr>
                <w:rFonts w:ascii="Arial" w:eastAsia="Times New Roman" w:hAnsi="Arial" w:cs="Arial"/>
                <w:color w:val="000000"/>
                <w:sz w:val="24"/>
                <w:szCs w:val="24"/>
                <w:lang w:val="en-US" w:eastAsia="en-GB"/>
              </w:rPr>
              <w:t xml:space="preserve">tier </w:t>
            </w:r>
            <w:r w:rsidRPr="00CD31B8">
              <w:rPr>
                <w:rFonts w:ascii="Arial" w:eastAsia="Times New Roman" w:hAnsi="Arial" w:cs="Arial"/>
                <w:color w:val="000000"/>
                <w:sz w:val="24"/>
                <w:szCs w:val="24"/>
                <w:lang w:val="en-US" w:eastAsia="en-GB"/>
              </w:rPr>
              <w:t>1 Dementia Awareness Training</w:t>
            </w:r>
            <w:r w:rsidR="00CD31B8" w:rsidRPr="00CD31B8">
              <w:rPr>
                <w:rFonts w:ascii="Arial" w:eastAsia="Times New Roman" w:hAnsi="Arial" w:cs="Arial"/>
                <w:color w:val="242424"/>
                <w:sz w:val="24"/>
                <w:szCs w:val="24"/>
                <w:lang w:val="en" w:eastAsia="en-GB"/>
              </w:rPr>
              <w:t xml:space="preserve"> </w:t>
            </w:r>
          </w:p>
        </w:tc>
      </w:tr>
      <w:tr w:rsidR="000B633E" w:rsidRPr="00296337" w:rsidTr="00F8276B">
        <w:trPr>
          <w:cantSplit/>
          <w:trHeight w:val="585"/>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16</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F8276B">
            <w:pPr>
              <w:numPr>
                <w:ilvl w:val="1"/>
                <w:numId w:val="42"/>
              </w:numPr>
              <w:spacing w:before="100" w:beforeAutospacing="1" w:after="150"/>
              <w:ind w:left="0"/>
              <w:rPr>
                <w:rFonts w:ascii="Arial" w:eastAsia="Times New Roman" w:hAnsi="Arial" w:cs="Arial"/>
                <w:color w:val="242424"/>
                <w:sz w:val="24"/>
                <w:szCs w:val="24"/>
                <w:lang w:val="en" w:eastAsia="en-GB"/>
              </w:rPr>
            </w:pPr>
            <w:r w:rsidRPr="00CD31B8">
              <w:rPr>
                <w:rFonts w:ascii="Arial" w:eastAsia="Times New Roman" w:hAnsi="Arial" w:cs="Arial"/>
                <w:color w:val="000000"/>
                <w:sz w:val="24"/>
                <w:szCs w:val="24"/>
                <w:lang w:val="en-US" w:eastAsia="en-GB"/>
              </w:rPr>
              <w:t xml:space="preserve">Numbers of staff who have completed </w:t>
            </w:r>
            <w:r w:rsidR="000529C5" w:rsidRPr="00CD31B8">
              <w:rPr>
                <w:rFonts w:ascii="Arial" w:eastAsia="Times New Roman" w:hAnsi="Arial" w:cs="Arial"/>
                <w:color w:val="000000"/>
                <w:sz w:val="24"/>
                <w:szCs w:val="24"/>
                <w:lang w:val="en-US" w:eastAsia="en-GB"/>
              </w:rPr>
              <w:t xml:space="preserve">tier </w:t>
            </w:r>
            <w:r w:rsidRPr="00CD31B8">
              <w:rPr>
                <w:rFonts w:ascii="Arial" w:eastAsia="Times New Roman" w:hAnsi="Arial" w:cs="Arial"/>
                <w:color w:val="000000"/>
                <w:sz w:val="24"/>
                <w:szCs w:val="24"/>
                <w:lang w:val="en-US" w:eastAsia="en-GB"/>
              </w:rPr>
              <w:t>2 Dementia Training</w:t>
            </w:r>
            <w:r w:rsidR="000529C5" w:rsidRPr="00CD31B8">
              <w:rPr>
                <w:rFonts w:ascii="Arial" w:hAnsi="Arial" w:cs="Arial"/>
                <w:color w:val="242424"/>
                <w:sz w:val="24"/>
                <w:szCs w:val="24"/>
                <w:lang w:val="en"/>
              </w:rPr>
              <w:t xml:space="preserve"> </w:t>
            </w:r>
            <w:r w:rsidR="000529C5" w:rsidRPr="000529C5">
              <w:rPr>
                <w:rFonts w:ascii="Arial" w:eastAsia="Times New Roman" w:hAnsi="Arial" w:cs="Arial"/>
                <w:color w:val="242424"/>
                <w:sz w:val="24"/>
                <w:szCs w:val="24"/>
                <w:lang w:val="en" w:eastAsia="en-GB"/>
              </w:rPr>
              <w:t xml:space="preserve">knowledge, skills and attitudes for </w:t>
            </w:r>
            <w:r w:rsidR="00CD31B8">
              <w:rPr>
                <w:rFonts w:ascii="Arial" w:eastAsia="Times New Roman" w:hAnsi="Arial" w:cs="Arial"/>
                <w:color w:val="242424"/>
                <w:sz w:val="24"/>
                <w:szCs w:val="24"/>
                <w:lang w:val="en" w:eastAsia="en-GB"/>
              </w:rPr>
              <w:t xml:space="preserve">staff </w:t>
            </w:r>
            <w:r w:rsidR="000529C5" w:rsidRPr="000529C5">
              <w:rPr>
                <w:rFonts w:ascii="Arial" w:eastAsia="Times New Roman" w:hAnsi="Arial" w:cs="Arial"/>
                <w:color w:val="242424"/>
                <w:sz w:val="24"/>
                <w:szCs w:val="24"/>
                <w:lang w:val="en" w:eastAsia="en-GB"/>
              </w:rPr>
              <w:t xml:space="preserve"> that have regular contact w</w:t>
            </w:r>
            <w:r w:rsidR="00CD31B8">
              <w:rPr>
                <w:rFonts w:ascii="Arial" w:eastAsia="Times New Roman" w:hAnsi="Arial" w:cs="Arial"/>
                <w:color w:val="242424"/>
                <w:sz w:val="24"/>
                <w:szCs w:val="24"/>
                <w:lang w:val="en" w:eastAsia="en-GB"/>
              </w:rPr>
              <w:t>ith people living with dementia</w:t>
            </w:r>
          </w:p>
        </w:tc>
      </w:tr>
      <w:tr w:rsidR="000B633E" w:rsidRPr="00296337" w:rsidTr="00F8276B">
        <w:trPr>
          <w:cantSplit/>
          <w:trHeight w:val="593"/>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16</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F8276B" w:rsidRDefault="000B633E" w:rsidP="00F8276B">
            <w:pPr>
              <w:numPr>
                <w:ilvl w:val="1"/>
                <w:numId w:val="42"/>
              </w:numPr>
              <w:spacing w:before="100" w:beforeAutospacing="1" w:after="150"/>
              <w:ind w:left="0"/>
              <w:rPr>
                <w:rFonts w:ascii="Arial" w:eastAsia="Times New Roman" w:hAnsi="Arial" w:cs="Arial"/>
                <w:color w:val="242424"/>
                <w:sz w:val="24"/>
                <w:szCs w:val="24"/>
                <w:lang w:val="en" w:eastAsia="en-GB"/>
              </w:rPr>
            </w:pPr>
            <w:r w:rsidRPr="00CD31B8">
              <w:rPr>
                <w:rFonts w:ascii="Arial" w:eastAsia="Times New Roman" w:hAnsi="Arial" w:cs="Arial"/>
                <w:color w:val="000000"/>
                <w:sz w:val="24"/>
                <w:szCs w:val="24"/>
                <w:lang w:val="en-US" w:eastAsia="en-GB"/>
              </w:rPr>
              <w:t xml:space="preserve">Numbers of staff who have completed </w:t>
            </w:r>
            <w:r w:rsidR="000529C5" w:rsidRPr="00CD31B8">
              <w:rPr>
                <w:rFonts w:ascii="Arial" w:eastAsia="Times New Roman" w:hAnsi="Arial" w:cs="Arial"/>
                <w:color w:val="000000"/>
                <w:sz w:val="24"/>
                <w:szCs w:val="24"/>
                <w:lang w:val="en-US" w:eastAsia="en-GB"/>
              </w:rPr>
              <w:t xml:space="preserve">tier </w:t>
            </w:r>
            <w:r w:rsidRPr="00CD31B8">
              <w:rPr>
                <w:rFonts w:ascii="Arial" w:eastAsia="Times New Roman" w:hAnsi="Arial" w:cs="Arial"/>
                <w:color w:val="000000"/>
                <w:sz w:val="24"/>
                <w:szCs w:val="24"/>
                <w:lang w:val="en-US" w:eastAsia="en-GB"/>
              </w:rPr>
              <w:t>3 Dementia Awareness Training</w:t>
            </w:r>
            <w:r w:rsidR="00CD31B8" w:rsidRPr="00CD31B8">
              <w:rPr>
                <w:rFonts w:ascii="Arial" w:eastAsia="Times New Roman" w:hAnsi="Arial" w:cs="Arial"/>
                <w:color w:val="242424"/>
                <w:sz w:val="24"/>
                <w:szCs w:val="24"/>
                <w:lang w:val="en" w:eastAsia="en-GB"/>
              </w:rPr>
              <w:t xml:space="preserve"> </w:t>
            </w:r>
            <w:r w:rsidR="00CD31B8">
              <w:rPr>
                <w:rFonts w:ascii="Arial" w:eastAsia="Times New Roman" w:hAnsi="Arial" w:cs="Arial"/>
                <w:color w:val="242424"/>
                <w:sz w:val="24"/>
                <w:szCs w:val="24"/>
                <w:lang w:val="en" w:eastAsia="en-GB"/>
              </w:rPr>
              <w:t>including development of</w:t>
            </w:r>
            <w:r w:rsidR="00CD31B8" w:rsidRPr="000529C5">
              <w:rPr>
                <w:rFonts w:ascii="Arial" w:eastAsia="Times New Roman" w:hAnsi="Arial" w:cs="Arial"/>
                <w:color w:val="242424"/>
                <w:sz w:val="24"/>
                <w:szCs w:val="24"/>
                <w:lang w:val="en" w:eastAsia="en-GB"/>
              </w:rPr>
              <w:t xml:space="preserve"> knowledge, skills and attitudes for key staff working with people living with dementia designed to support them </w:t>
            </w:r>
            <w:r w:rsidR="00CD31B8">
              <w:rPr>
                <w:rFonts w:ascii="Arial" w:eastAsia="Times New Roman" w:hAnsi="Arial" w:cs="Arial"/>
                <w:color w:val="242424"/>
                <w:sz w:val="24"/>
                <w:szCs w:val="24"/>
                <w:lang w:val="en" w:eastAsia="en-GB"/>
              </w:rPr>
              <w:t xml:space="preserve">to play leadership roles </w:t>
            </w:r>
          </w:p>
        </w:tc>
      </w:tr>
      <w:tr w:rsidR="000B633E" w:rsidRPr="00296337" w:rsidTr="00F8276B">
        <w:trPr>
          <w:cantSplit/>
          <w:trHeight w:val="587"/>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17</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Numbers of newly appointed H</w:t>
            </w:r>
            <w:r w:rsidR="00CD31B8">
              <w:rPr>
                <w:rFonts w:ascii="Arial" w:eastAsia="Times New Roman" w:hAnsi="Arial" w:cs="Arial"/>
                <w:color w:val="000000"/>
                <w:sz w:val="24"/>
                <w:szCs w:val="24"/>
                <w:lang w:val="en-US" w:eastAsia="en-GB"/>
              </w:rPr>
              <w:t xml:space="preserve">ealth </w:t>
            </w:r>
            <w:r w:rsidRPr="00CD31B8">
              <w:rPr>
                <w:rFonts w:ascii="Arial" w:eastAsia="Times New Roman" w:hAnsi="Arial" w:cs="Arial"/>
                <w:color w:val="000000"/>
                <w:sz w:val="24"/>
                <w:szCs w:val="24"/>
                <w:lang w:val="en-US" w:eastAsia="en-GB"/>
              </w:rPr>
              <w:t>C</w:t>
            </w:r>
            <w:r w:rsidR="00CD31B8">
              <w:rPr>
                <w:rFonts w:ascii="Arial" w:eastAsia="Times New Roman" w:hAnsi="Arial" w:cs="Arial"/>
                <w:color w:val="000000"/>
                <w:sz w:val="24"/>
                <w:szCs w:val="24"/>
                <w:lang w:val="en-US" w:eastAsia="en-GB"/>
              </w:rPr>
              <w:t xml:space="preserve">are </w:t>
            </w:r>
            <w:r w:rsidRPr="00CD31B8">
              <w:rPr>
                <w:rFonts w:ascii="Arial" w:eastAsia="Times New Roman" w:hAnsi="Arial" w:cs="Arial"/>
                <w:color w:val="000000"/>
                <w:sz w:val="24"/>
                <w:szCs w:val="24"/>
                <w:lang w:val="en-US" w:eastAsia="en-GB"/>
              </w:rPr>
              <w:t>As</w:t>
            </w:r>
            <w:r w:rsidR="00CD31B8">
              <w:rPr>
                <w:rFonts w:ascii="Arial" w:eastAsia="Times New Roman" w:hAnsi="Arial" w:cs="Arial"/>
                <w:color w:val="000000"/>
                <w:sz w:val="24"/>
                <w:szCs w:val="24"/>
                <w:lang w:val="en-US" w:eastAsia="en-GB"/>
              </w:rPr>
              <w:t>sistants</w:t>
            </w:r>
            <w:r w:rsidRPr="00CD31B8">
              <w:rPr>
                <w:rFonts w:ascii="Arial" w:eastAsia="Times New Roman" w:hAnsi="Arial" w:cs="Arial"/>
                <w:color w:val="000000"/>
                <w:sz w:val="24"/>
                <w:szCs w:val="24"/>
                <w:lang w:val="en-US" w:eastAsia="en-GB"/>
              </w:rPr>
              <w:t xml:space="preserve"> who have completed the requirements of the Care Certificate</w:t>
            </w:r>
          </w:p>
          <w:p w:rsidR="00CD31B8" w:rsidRPr="00CD31B8" w:rsidRDefault="00CD31B8" w:rsidP="00F8276B">
            <w:pPr>
              <w:autoSpaceDE w:val="0"/>
              <w:autoSpaceDN w:val="0"/>
              <w:adjustRightInd w:val="0"/>
              <w:spacing w:after="0"/>
              <w:rPr>
                <w:rFonts w:ascii="Arial" w:eastAsia="Times New Roman" w:hAnsi="Arial" w:cs="Arial"/>
                <w:color w:val="000000"/>
                <w:sz w:val="24"/>
                <w:szCs w:val="24"/>
                <w:lang w:val="en-US" w:eastAsia="en-GB"/>
              </w:rPr>
            </w:pPr>
          </w:p>
        </w:tc>
      </w:tr>
      <w:tr w:rsidR="000B633E" w:rsidRPr="00296337" w:rsidTr="00F8276B">
        <w:trPr>
          <w:trHeight w:val="411"/>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22</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Numbers of people within the Trust who have signed up to Join Dementia Research</w:t>
            </w:r>
          </w:p>
          <w:p w:rsidR="00CD31B8" w:rsidRPr="00CD31B8" w:rsidRDefault="00CD31B8" w:rsidP="00F8276B">
            <w:pPr>
              <w:autoSpaceDE w:val="0"/>
              <w:autoSpaceDN w:val="0"/>
              <w:adjustRightInd w:val="0"/>
              <w:spacing w:after="0"/>
              <w:rPr>
                <w:rFonts w:ascii="Arial" w:eastAsia="Times New Roman" w:hAnsi="Arial" w:cs="Arial"/>
                <w:color w:val="000000"/>
                <w:sz w:val="24"/>
                <w:szCs w:val="24"/>
                <w:lang w:val="en-US" w:eastAsia="en-GB"/>
              </w:rPr>
            </w:pPr>
          </w:p>
        </w:tc>
      </w:tr>
      <w:tr w:rsidR="000B633E" w:rsidRPr="00296337" w:rsidTr="00F8276B">
        <w:trPr>
          <w:trHeight w:val="156"/>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23</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Numbers of people recruited to dementia related studies</w:t>
            </w:r>
          </w:p>
          <w:p w:rsidR="007D3A5B" w:rsidRPr="00CD31B8" w:rsidRDefault="007D3A5B" w:rsidP="00F8276B">
            <w:pPr>
              <w:autoSpaceDE w:val="0"/>
              <w:autoSpaceDN w:val="0"/>
              <w:adjustRightInd w:val="0"/>
              <w:spacing w:after="0"/>
              <w:rPr>
                <w:rFonts w:ascii="Arial" w:eastAsia="Times New Roman" w:hAnsi="Arial" w:cs="Arial"/>
                <w:color w:val="000000"/>
                <w:sz w:val="24"/>
                <w:szCs w:val="24"/>
                <w:lang w:val="en-US" w:eastAsia="en-GB"/>
              </w:rPr>
            </w:pPr>
          </w:p>
        </w:tc>
      </w:tr>
      <w:tr w:rsidR="000B633E" w:rsidRPr="00296337" w:rsidTr="00F8276B">
        <w:trPr>
          <w:trHeight w:val="74"/>
        </w:trPr>
        <w:tc>
          <w:tcPr>
            <w:tcW w:w="2485"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0B633E">
            <w:pPr>
              <w:autoSpaceDE w:val="0"/>
              <w:autoSpaceDN w:val="0"/>
              <w:adjustRightInd w:val="0"/>
              <w:spacing w:after="0" w:line="240" w:lineRule="auto"/>
              <w:jc w:val="center"/>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24</w:t>
            </w:r>
          </w:p>
        </w:tc>
        <w:tc>
          <w:tcPr>
            <w:tcW w:w="11340" w:type="dxa"/>
            <w:tcBorders>
              <w:top w:val="nil"/>
              <w:left w:val="single" w:sz="4" w:space="0" w:color="auto"/>
              <w:bottom w:val="single" w:sz="4" w:space="0" w:color="auto"/>
              <w:right w:val="single" w:sz="4" w:space="0" w:color="auto"/>
            </w:tcBorders>
            <w:shd w:val="clear" w:color="auto" w:fill="auto"/>
            <w:vAlign w:val="center"/>
          </w:tcPr>
          <w:p w:rsidR="000B633E" w:rsidRPr="00CD31B8" w:rsidRDefault="000B633E" w:rsidP="00F8276B">
            <w:pPr>
              <w:autoSpaceDE w:val="0"/>
              <w:autoSpaceDN w:val="0"/>
              <w:adjustRightInd w:val="0"/>
              <w:spacing w:after="0"/>
              <w:rPr>
                <w:rFonts w:ascii="Arial" w:eastAsia="Times New Roman" w:hAnsi="Arial" w:cs="Arial"/>
                <w:color w:val="000000"/>
                <w:sz w:val="24"/>
                <w:szCs w:val="24"/>
                <w:lang w:val="en-US" w:eastAsia="en-GB"/>
              </w:rPr>
            </w:pPr>
            <w:r w:rsidRPr="00CD31B8">
              <w:rPr>
                <w:rFonts w:ascii="Arial" w:eastAsia="Times New Roman" w:hAnsi="Arial" w:cs="Arial"/>
                <w:color w:val="000000"/>
                <w:sz w:val="24"/>
                <w:szCs w:val="24"/>
                <w:lang w:val="en-US" w:eastAsia="en-GB"/>
              </w:rPr>
              <w:t>Number of dementia related grant applications submitted</w:t>
            </w:r>
          </w:p>
          <w:p w:rsidR="000B633E" w:rsidRPr="00CD31B8" w:rsidRDefault="000B633E" w:rsidP="00F8276B">
            <w:pPr>
              <w:autoSpaceDE w:val="0"/>
              <w:autoSpaceDN w:val="0"/>
              <w:adjustRightInd w:val="0"/>
              <w:spacing w:after="0"/>
              <w:rPr>
                <w:rFonts w:ascii="Arial" w:eastAsia="Times New Roman" w:hAnsi="Arial" w:cs="Arial"/>
                <w:color w:val="000000"/>
                <w:sz w:val="24"/>
                <w:szCs w:val="24"/>
                <w:lang w:val="en-US" w:eastAsia="en-GB"/>
              </w:rPr>
            </w:pPr>
          </w:p>
        </w:tc>
      </w:tr>
    </w:tbl>
    <w:p w:rsidR="00305E2E" w:rsidRDefault="00305E2E" w:rsidP="00BA05FA">
      <w:pPr>
        <w:rPr>
          <w:rFonts w:ascii="Arial" w:hAnsi="Arial" w:cs="Arial"/>
          <w:color w:val="0070C0"/>
          <w:sz w:val="28"/>
          <w:szCs w:val="28"/>
        </w:rPr>
      </w:pPr>
    </w:p>
    <w:p w:rsidR="00E20ADB" w:rsidRDefault="00E20ADB" w:rsidP="0053133A">
      <w:pPr>
        <w:rPr>
          <w:rFonts w:cs="Arial"/>
          <w:b/>
          <w:sz w:val="28"/>
          <w:szCs w:val="28"/>
          <w:u w:val="single"/>
          <w:lang w:val="en-US"/>
        </w:rPr>
      </w:pPr>
    </w:p>
    <w:p w:rsidR="00F8276B" w:rsidRDefault="00F8276B" w:rsidP="0053133A">
      <w:pPr>
        <w:rPr>
          <w:rFonts w:cs="Arial"/>
          <w:b/>
          <w:sz w:val="28"/>
          <w:szCs w:val="28"/>
          <w:u w:val="single"/>
          <w:lang w:val="en-US"/>
        </w:rPr>
      </w:pPr>
    </w:p>
    <w:p w:rsidR="0053133A" w:rsidRPr="0063038E" w:rsidRDefault="0053133A" w:rsidP="0053133A">
      <w:pPr>
        <w:rPr>
          <w:rFonts w:cs="Arial"/>
          <w:b/>
          <w:sz w:val="28"/>
          <w:szCs w:val="28"/>
          <w:u w:val="single"/>
          <w:lang w:val="en-US"/>
        </w:rPr>
      </w:pPr>
      <w:r w:rsidRPr="0063038E">
        <w:rPr>
          <w:rFonts w:cs="Arial"/>
          <w:b/>
          <w:sz w:val="28"/>
          <w:szCs w:val="28"/>
          <w:u w:val="single"/>
          <w:lang w:val="en-US"/>
        </w:rPr>
        <w:lastRenderedPageBreak/>
        <w:t>Evidence</w:t>
      </w:r>
    </w:p>
    <w:p w:rsidR="0053133A" w:rsidRPr="00A82E72" w:rsidRDefault="0053133A" w:rsidP="0053133A">
      <w:pPr>
        <w:autoSpaceDE w:val="0"/>
        <w:autoSpaceDN w:val="0"/>
        <w:adjustRightInd w:val="0"/>
        <w:spacing w:after="0" w:line="240" w:lineRule="auto"/>
        <w:rPr>
          <w:rFonts w:cs="Calibri"/>
          <w:sz w:val="24"/>
          <w:szCs w:val="24"/>
        </w:rPr>
      </w:pPr>
    </w:p>
    <w:p w:rsidR="0053133A" w:rsidRDefault="0053133A" w:rsidP="0053133A">
      <w:pPr>
        <w:pStyle w:val="ListParagraph"/>
        <w:numPr>
          <w:ilvl w:val="0"/>
          <w:numId w:val="41"/>
        </w:numPr>
        <w:rPr>
          <w:rFonts w:cs="Arial"/>
          <w:sz w:val="24"/>
          <w:szCs w:val="24"/>
        </w:rPr>
      </w:pPr>
      <w:r w:rsidRPr="00A82E72">
        <w:rPr>
          <w:rFonts w:cs="Arial"/>
          <w:sz w:val="24"/>
          <w:szCs w:val="24"/>
        </w:rPr>
        <w:t>Dementia Action Alliance National Dementia</w:t>
      </w:r>
      <w:r w:rsidR="000B633E">
        <w:rPr>
          <w:rFonts w:cs="Arial"/>
          <w:sz w:val="24"/>
          <w:szCs w:val="24"/>
        </w:rPr>
        <w:t xml:space="preserve"> Declaration [O</w:t>
      </w:r>
      <w:r w:rsidRPr="00A82E72">
        <w:rPr>
          <w:rFonts w:cs="Arial"/>
          <w:sz w:val="24"/>
          <w:szCs w:val="24"/>
        </w:rPr>
        <w:t xml:space="preserve">nline] Available at:  </w:t>
      </w:r>
      <w:hyperlink r:id="rId11" w:history="1">
        <w:r w:rsidRPr="00A82E72">
          <w:rPr>
            <w:rStyle w:val="Hyperlink"/>
            <w:rFonts w:cs="Arial"/>
            <w:sz w:val="24"/>
            <w:szCs w:val="24"/>
          </w:rPr>
          <w:t>http://www.dementiaaction.org.uk/nationaldementiadeclaration</w:t>
        </w:r>
      </w:hyperlink>
      <w:r w:rsidRPr="00A82E72">
        <w:rPr>
          <w:rFonts w:cs="Arial"/>
          <w:sz w:val="24"/>
          <w:szCs w:val="24"/>
        </w:rPr>
        <w:t xml:space="preserve"> (Accessed 26 June 2015)</w:t>
      </w:r>
    </w:p>
    <w:p w:rsidR="0053133A" w:rsidRDefault="0053133A" w:rsidP="0053133A">
      <w:pPr>
        <w:pStyle w:val="ListParagraph"/>
        <w:numPr>
          <w:ilvl w:val="0"/>
          <w:numId w:val="41"/>
        </w:numPr>
        <w:rPr>
          <w:rFonts w:cs="Arial"/>
          <w:sz w:val="24"/>
          <w:szCs w:val="24"/>
        </w:rPr>
      </w:pPr>
      <w:r w:rsidRPr="0061348D">
        <w:rPr>
          <w:rFonts w:cs="Arial"/>
          <w:sz w:val="24"/>
          <w:szCs w:val="24"/>
        </w:rPr>
        <w:t>Dementia Action Alliance (2014) Dementi</w:t>
      </w:r>
      <w:r w:rsidR="000B633E">
        <w:rPr>
          <w:rFonts w:cs="Arial"/>
          <w:sz w:val="24"/>
          <w:szCs w:val="24"/>
        </w:rPr>
        <w:t>a-Friendly Hospital Charter [On</w:t>
      </w:r>
      <w:r w:rsidRPr="0061348D">
        <w:rPr>
          <w:rFonts w:cs="Arial"/>
          <w:sz w:val="24"/>
          <w:szCs w:val="24"/>
        </w:rPr>
        <w:t xml:space="preserve">line] </w:t>
      </w:r>
      <w:r w:rsidR="000B633E" w:rsidRPr="00A82E72">
        <w:rPr>
          <w:rFonts w:cs="Arial"/>
          <w:sz w:val="24"/>
          <w:szCs w:val="24"/>
        </w:rPr>
        <w:t xml:space="preserve">Available at:  </w:t>
      </w:r>
      <w:hyperlink r:id="rId12" w:history="1">
        <w:r w:rsidRPr="0061348D">
          <w:rPr>
            <w:rStyle w:val="Hyperlink"/>
            <w:rFonts w:cs="Arial"/>
            <w:sz w:val="24"/>
            <w:szCs w:val="24"/>
          </w:rPr>
          <w:t>http://www.dementiaaction.org.uk/assets/0001/6992/DAA_Dementia-Friendly_Hospital_Charter_2015.pdf</w:t>
        </w:r>
      </w:hyperlink>
      <w:r w:rsidRPr="0061348D">
        <w:rPr>
          <w:rFonts w:cs="Arial"/>
          <w:sz w:val="24"/>
          <w:szCs w:val="24"/>
        </w:rPr>
        <w:t xml:space="preserve"> (Accessed 26 June 2015)</w:t>
      </w:r>
    </w:p>
    <w:p w:rsidR="0053133A" w:rsidRPr="0061348D" w:rsidRDefault="0053133A" w:rsidP="0053133A">
      <w:pPr>
        <w:pStyle w:val="ListParagraph"/>
        <w:numPr>
          <w:ilvl w:val="0"/>
          <w:numId w:val="41"/>
        </w:numPr>
        <w:rPr>
          <w:rFonts w:cs="Arial"/>
          <w:sz w:val="24"/>
          <w:szCs w:val="24"/>
        </w:rPr>
      </w:pPr>
      <w:r w:rsidRPr="0061348D">
        <w:rPr>
          <w:rFonts w:cs="Calibri"/>
          <w:sz w:val="24"/>
          <w:szCs w:val="24"/>
        </w:rPr>
        <w:t xml:space="preserve">Department of Health (2015) </w:t>
      </w:r>
      <w:r w:rsidRPr="0061348D">
        <w:rPr>
          <w:rFonts w:cs="Arial"/>
          <w:sz w:val="24"/>
          <w:szCs w:val="24"/>
        </w:rPr>
        <w:t xml:space="preserve">Delivering high quality, effective, compassionate care: Developing the right people with the right skills and the right values A mandate </w:t>
      </w:r>
      <w:r w:rsidRPr="0061348D">
        <w:rPr>
          <w:rFonts w:cs="Calibri"/>
          <w:sz w:val="24"/>
          <w:szCs w:val="24"/>
        </w:rPr>
        <w:t>from the Government to Health Education England: April</w:t>
      </w:r>
      <w:r w:rsidRPr="0061348D">
        <w:rPr>
          <w:rFonts w:cs="Arial"/>
          <w:sz w:val="24"/>
          <w:szCs w:val="24"/>
        </w:rPr>
        <w:t xml:space="preserve"> 2015 to 2016 </w:t>
      </w:r>
      <w:r w:rsidRPr="0061348D">
        <w:rPr>
          <w:rFonts w:cs="Calibri"/>
          <w:sz w:val="24"/>
          <w:szCs w:val="24"/>
        </w:rPr>
        <w:t xml:space="preserve">[Online] Available at </w:t>
      </w:r>
      <w:hyperlink r:id="rId13" w:history="1">
        <w:r w:rsidRPr="0061348D">
          <w:rPr>
            <w:rStyle w:val="Hyperlink"/>
            <w:rFonts w:cs="Calibri"/>
            <w:sz w:val="24"/>
            <w:szCs w:val="24"/>
          </w:rPr>
          <w:t>https://www.gov.uk/government/uploads/system/uploads/attachment_data/file/411200/HEE_Mandate.pdf</w:t>
        </w:r>
      </w:hyperlink>
      <w:r w:rsidRPr="0061348D">
        <w:rPr>
          <w:rFonts w:cs="Calibri"/>
          <w:sz w:val="24"/>
          <w:szCs w:val="24"/>
        </w:rPr>
        <w:t xml:space="preserve"> (Accessed 25 June 2015)</w:t>
      </w:r>
    </w:p>
    <w:p w:rsidR="0053133A" w:rsidRDefault="0053133A" w:rsidP="0053133A">
      <w:pPr>
        <w:pStyle w:val="ListParagraph"/>
        <w:numPr>
          <w:ilvl w:val="0"/>
          <w:numId w:val="41"/>
        </w:numPr>
        <w:rPr>
          <w:rFonts w:cs="Arial"/>
          <w:sz w:val="24"/>
          <w:szCs w:val="24"/>
        </w:rPr>
      </w:pPr>
      <w:r w:rsidRPr="00527AF3">
        <w:rPr>
          <w:rFonts w:cs="Arial"/>
          <w:sz w:val="24"/>
          <w:szCs w:val="24"/>
        </w:rPr>
        <w:t>DSDC (2012). Dementia Design Series: Design features to assist patients with dementia in general hospitals and emergency departments. University of Stirling, UK.</w:t>
      </w:r>
    </w:p>
    <w:p w:rsidR="0053133A" w:rsidRDefault="0053133A" w:rsidP="0053133A">
      <w:pPr>
        <w:pStyle w:val="ListParagraph"/>
        <w:numPr>
          <w:ilvl w:val="0"/>
          <w:numId w:val="41"/>
        </w:numPr>
        <w:rPr>
          <w:rFonts w:cs="Arial"/>
          <w:sz w:val="24"/>
          <w:szCs w:val="24"/>
        </w:rPr>
      </w:pPr>
      <w:r w:rsidRPr="0061348D">
        <w:rPr>
          <w:rFonts w:cs="Arial"/>
          <w:sz w:val="24"/>
          <w:szCs w:val="24"/>
        </w:rPr>
        <w:t xml:space="preserve">Department of Health (2015) Health Building Note 08-02 Dementia Friendly Health and Social Care Environments </w:t>
      </w:r>
    </w:p>
    <w:p w:rsidR="0053133A" w:rsidRPr="0061348D" w:rsidRDefault="00D6363A" w:rsidP="0053133A">
      <w:pPr>
        <w:pStyle w:val="ListParagraph"/>
        <w:numPr>
          <w:ilvl w:val="0"/>
          <w:numId w:val="41"/>
        </w:numPr>
        <w:rPr>
          <w:rFonts w:cs="Arial"/>
          <w:sz w:val="24"/>
          <w:szCs w:val="24"/>
        </w:rPr>
      </w:pPr>
      <w:r>
        <w:rPr>
          <w:rFonts w:cs="Arial"/>
          <w:sz w:val="24"/>
          <w:szCs w:val="24"/>
        </w:rPr>
        <w:t xml:space="preserve">Department of Health </w:t>
      </w:r>
      <w:r w:rsidR="0053133A" w:rsidRPr="0061348D">
        <w:rPr>
          <w:rFonts w:cs="Arial"/>
          <w:sz w:val="24"/>
          <w:szCs w:val="24"/>
        </w:rPr>
        <w:t>(2013) Improving care for people with dementia</w:t>
      </w:r>
    </w:p>
    <w:p w:rsidR="0053133A" w:rsidRDefault="0053133A" w:rsidP="0053133A">
      <w:pPr>
        <w:pStyle w:val="ListParagraph"/>
        <w:numPr>
          <w:ilvl w:val="0"/>
          <w:numId w:val="41"/>
        </w:numPr>
        <w:autoSpaceDE w:val="0"/>
        <w:autoSpaceDN w:val="0"/>
        <w:adjustRightInd w:val="0"/>
        <w:spacing w:after="0" w:line="240" w:lineRule="auto"/>
        <w:rPr>
          <w:rFonts w:cs="Calibri"/>
          <w:sz w:val="24"/>
          <w:szCs w:val="24"/>
        </w:rPr>
      </w:pPr>
      <w:r w:rsidRPr="00527AF3">
        <w:rPr>
          <w:rFonts w:cs="Calibri"/>
          <w:sz w:val="24"/>
          <w:szCs w:val="24"/>
        </w:rPr>
        <w:t>Department of Health (2009) Living well with dementia</w:t>
      </w:r>
      <w:r w:rsidR="00764428">
        <w:rPr>
          <w:rFonts w:cs="Calibri"/>
          <w:sz w:val="24"/>
          <w:szCs w:val="24"/>
        </w:rPr>
        <w:t>: a National Dementia Strategy</w:t>
      </w:r>
    </w:p>
    <w:p w:rsidR="0053133A" w:rsidRDefault="0053133A" w:rsidP="0053133A">
      <w:pPr>
        <w:pStyle w:val="ListParagraph"/>
        <w:numPr>
          <w:ilvl w:val="0"/>
          <w:numId w:val="41"/>
        </w:numPr>
        <w:autoSpaceDE w:val="0"/>
        <w:autoSpaceDN w:val="0"/>
        <w:adjustRightInd w:val="0"/>
        <w:spacing w:after="0" w:line="240" w:lineRule="auto"/>
        <w:rPr>
          <w:rFonts w:cs="Calibri"/>
          <w:sz w:val="24"/>
          <w:szCs w:val="24"/>
        </w:rPr>
      </w:pPr>
      <w:r w:rsidRPr="0061348D">
        <w:rPr>
          <w:rFonts w:cs="Calibri"/>
          <w:sz w:val="24"/>
          <w:szCs w:val="24"/>
        </w:rPr>
        <w:t xml:space="preserve">Department of Health (2015) Prime Minister’s Challenge on Dementia 2020 </w:t>
      </w:r>
    </w:p>
    <w:p w:rsidR="0053133A" w:rsidRPr="0061348D" w:rsidRDefault="00D6363A" w:rsidP="0053133A">
      <w:pPr>
        <w:pStyle w:val="ListParagraph"/>
        <w:numPr>
          <w:ilvl w:val="0"/>
          <w:numId w:val="41"/>
        </w:numPr>
        <w:autoSpaceDE w:val="0"/>
        <w:autoSpaceDN w:val="0"/>
        <w:adjustRightInd w:val="0"/>
        <w:spacing w:after="0" w:line="240" w:lineRule="auto"/>
        <w:rPr>
          <w:rFonts w:cs="Calibri"/>
          <w:sz w:val="24"/>
          <w:szCs w:val="24"/>
        </w:rPr>
      </w:pPr>
      <w:r>
        <w:rPr>
          <w:rFonts w:cs="Calibri"/>
          <w:sz w:val="24"/>
          <w:szCs w:val="24"/>
        </w:rPr>
        <w:t xml:space="preserve">NICE </w:t>
      </w:r>
      <w:r w:rsidR="0053133A" w:rsidRPr="0061348D">
        <w:rPr>
          <w:rFonts w:cs="Calibri"/>
          <w:sz w:val="24"/>
          <w:szCs w:val="24"/>
        </w:rPr>
        <w:t xml:space="preserve"> (2006)</w:t>
      </w:r>
      <w:r w:rsidR="0053133A" w:rsidRPr="0061348D">
        <w:rPr>
          <w:rFonts w:cs="Arial"/>
          <w:sz w:val="24"/>
          <w:szCs w:val="24"/>
        </w:rPr>
        <w:t xml:space="preserve"> </w:t>
      </w:r>
      <w:r w:rsidR="0053133A" w:rsidRPr="0061348D">
        <w:rPr>
          <w:rFonts w:cs="Calibri"/>
          <w:sz w:val="24"/>
          <w:szCs w:val="24"/>
        </w:rPr>
        <w:t xml:space="preserve">CG42 Dementia: Supporting people with dementia and their carers in health and social care. London: </w:t>
      </w:r>
    </w:p>
    <w:p w:rsidR="0053133A" w:rsidRPr="0061348D" w:rsidRDefault="0053133A" w:rsidP="00D6363A">
      <w:pPr>
        <w:pStyle w:val="NoSpacing"/>
        <w:ind w:left="720"/>
        <w:rPr>
          <w:rFonts w:cs="Arial"/>
          <w:sz w:val="24"/>
          <w:szCs w:val="24"/>
        </w:rPr>
      </w:pPr>
      <w:r w:rsidRPr="0061348D">
        <w:rPr>
          <w:sz w:val="24"/>
          <w:szCs w:val="24"/>
        </w:rPr>
        <w:t xml:space="preserve">National Institute for Health and Clinical Excellence and the Social Care Institute for Excellence </w:t>
      </w:r>
    </w:p>
    <w:p w:rsidR="0053133A" w:rsidRPr="0061348D" w:rsidRDefault="0053133A" w:rsidP="0053133A">
      <w:pPr>
        <w:pStyle w:val="NoSpacing"/>
        <w:numPr>
          <w:ilvl w:val="0"/>
          <w:numId w:val="41"/>
        </w:numPr>
        <w:rPr>
          <w:rFonts w:cs="Arial"/>
          <w:sz w:val="24"/>
          <w:szCs w:val="24"/>
        </w:rPr>
      </w:pPr>
      <w:r w:rsidRPr="0061348D">
        <w:rPr>
          <w:rFonts w:cs="Arial"/>
          <w:sz w:val="24"/>
          <w:szCs w:val="24"/>
        </w:rPr>
        <w:t xml:space="preserve">NHS England and Age UK (2015) A Practical Guide to Healthy Ageing </w:t>
      </w:r>
    </w:p>
    <w:p w:rsidR="0053133A" w:rsidRPr="0061348D" w:rsidRDefault="0053133A" w:rsidP="0053133A">
      <w:pPr>
        <w:pStyle w:val="NoSpacing"/>
        <w:numPr>
          <w:ilvl w:val="0"/>
          <w:numId w:val="41"/>
        </w:numPr>
        <w:rPr>
          <w:rFonts w:cs="Arial"/>
          <w:sz w:val="24"/>
          <w:szCs w:val="24"/>
        </w:rPr>
      </w:pPr>
      <w:r w:rsidRPr="0061348D">
        <w:rPr>
          <w:rFonts w:cs="Arial"/>
          <w:sz w:val="24"/>
          <w:szCs w:val="24"/>
        </w:rPr>
        <w:t xml:space="preserve">NHS </w:t>
      </w:r>
      <w:r>
        <w:rPr>
          <w:rFonts w:cs="Arial"/>
          <w:sz w:val="24"/>
          <w:szCs w:val="24"/>
        </w:rPr>
        <w:t>(</w:t>
      </w:r>
      <w:r w:rsidRPr="0061348D">
        <w:rPr>
          <w:rFonts w:cs="Arial"/>
          <w:sz w:val="24"/>
          <w:szCs w:val="24"/>
        </w:rPr>
        <w:t>2013</w:t>
      </w:r>
      <w:r>
        <w:rPr>
          <w:rFonts w:cs="Arial"/>
          <w:sz w:val="24"/>
          <w:szCs w:val="24"/>
        </w:rPr>
        <w:t xml:space="preserve">) </w:t>
      </w:r>
      <w:r w:rsidRPr="0061348D">
        <w:rPr>
          <w:rFonts w:cs="Arial"/>
          <w:sz w:val="24"/>
          <w:szCs w:val="24"/>
        </w:rPr>
        <w:t>Health Check Dementia Leaflet</w:t>
      </w:r>
      <w:r>
        <w:rPr>
          <w:rFonts w:cs="Arial"/>
          <w:sz w:val="24"/>
          <w:szCs w:val="24"/>
        </w:rPr>
        <w:t xml:space="preserve"> </w:t>
      </w:r>
      <w:r w:rsidRPr="0061348D">
        <w:rPr>
          <w:rFonts w:cs="Calibri"/>
          <w:sz w:val="24"/>
          <w:szCs w:val="24"/>
        </w:rPr>
        <w:t xml:space="preserve">[Online] Available at </w:t>
      </w:r>
      <w:hyperlink r:id="rId14" w:history="1">
        <w:r w:rsidRPr="00121DF7">
          <w:rPr>
            <w:rStyle w:val="Hyperlink"/>
            <w:rFonts w:cs="Arial"/>
            <w:sz w:val="24"/>
            <w:szCs w:val="24"/>
          </w:rPr>
          <w:t>http://www.healthcheck.nhs.uk/commissioners_and_healthcare_professionals/national_resources_and_training_development_tools/dementia_resources/</w:t>
        </w:r>
      </w:hyperlink>
      <w:r>
        <w:rPr>
          <w:rFonts w:cs="Arial"/>
          <w:sz w:val="24"/>
          <w:szCs w:val="24"/>
        </w:rPr>
        <w:t xml:space="preserve"> </w:t>
      </w:r>
      <w:r>
        <w:rPr>
          <w:rFonts w:cs="Calibri"/>
          <w:sz w:val="24"/>
          <w:szCs w:val="24"/>
        </w:rPr>
        <w:t>(Accessed 26</w:t>
      </w:r>
      <w:r w:rsidRPr="00527AF3">
        <w:rPr>
          <w:rFonts w:cs="Calibri"/>
          <w:sz w:val="24"/>
          <w:szCs w:val="24"/>
        </w:rPr>
        <w:t xml:space="preserve"> June 2015)</w:t>
      </w:r>
    </w:p>
    <w:p w:rsidR="00D6363A" w:rsidRDefault="0053133A" w:rsidP="0053133A">
      <w:pPr>
        <w:pStyle w:val="NoSpacing"/>
        <w:numPr>
          <w:ilvl w:val="0"/>
          <w:numId w:val="41"/>
        </w:numPr>
        <w:rPr>
          <w:rFonts w:cs="Arial"/>
          <w:sz w:val="24"/>
          <w:szCs w:val="24"/>
        </w:rPr>
      </w:pPr>
      <w:r w:rsidRPr="0061348D">
        <w:rPr>
          <w:sz w:val="24"/>
          <w:szCs w:val="24"/>
        </w:rPr>
        <w:t>North of England Mental Health Development Unit (2013) Working with people with dementia and</w:t>
      </w:r>
      <w:r w:rsidRPr="0061348D">
        <w:rPr>
          <w:rFonts w:cs="Arial"/>
          <w:sz w:val="24"/>
          <w:szCs w:val="24"/>
        </w:rPr>
        <w:t xml:space="preserve"> </w:t>
      </w:r>
      <w:r w:rsidRPr="0061348D">
        <w:rPr>
          <w:sz w:val="24"/>
          <w:szCs w:val="24"/>
        </w:rPr>
        <w:t>their carers: Values Based Recruitment [Online] Available at:</w:t>
      </w:r>
      <w:r w:rsidRPr="0061348D">
        <w:rPr>
          <w:rFonts w:cs="Arial"/>
          <w:sz w:val="24"/>
          <w:szCs w:val="24"/>
        </w:rPr>
        <w:t xml:space="preserve"> </w:t>
      </w:r>
      <w:r w:rsidRPr="0061348D">
        <w:rPr>
          <w:sz w:val="24"/>
          <w:szCs w:val="24"/>
        </w:rPr>
        <w:t>http://www.nemhdu.org.uk/publications/ (Accessed 25 June 2015)</w:t>
      </w:r>
      <w:r w:rsidRPr="0061348D">
        <w:rPr>
          <w:rFonts w:cs="Arial"/>
          <w:sz w:val="24"/>
          <w:szCs w:val="24"/>
        </w:rPr>
        <w:t xml:space="preserve"> </w:t>
      </w:r>
    </w:p>
    <w:p w:rsidR="0053133A" w:rsidRPr="0061348D" w:rsidRDefault="0053133A" w:rsidP="0053133A">
      <w:pPr>
        <w:pStyle w:val="NoSpacing"/>
        <w:numPr>
          <w:ilvl w:val="0"/>
          <w:numId w:val="41"/>
        </w:numPr>
        <w:rPr>
          <w:rFonts w:cs="Arial"/>
          <w:sz w:val="24"/>
          <w:szCs w:val="24"/>
        </w:rPr>
      </w:pPr>
      <w:r w:rsidRPr="0061348D">
        <w:rPr>
          <w:rFonts w:cs="Arial"/>
          <w:sz w:val="24"/>
          <w:szCs w:val="24"/>
        </w:rPr>
        <w:t>Public Health England and the UK Health Forum (May 2014) Blackfriars Consensus on promoting brain health: reducing risks for dement</w:t>
      </w:r>
      <w:r w:rsidR="00D6363A">
        <w:rPr>
          <w:rFonts w:cs="Arial"/>
          <w:sz w:val="24"/>
          <w:szCs w:val="24"/>
        </w:rPr>
        <w:t xml:space="preserve">ia in the population.  </w:t>
      </w:r>
      <w:r w:rsidRPr="0061348D">
        <w:rPr>
          <w:rFonts w:cs="Arial"/>
          <w:sz w:val="24"/>
          <w:szCs w:val="24"/>
        </w:rPr>
        <w:t>Public Health England</w:t>
      </w:r>
    </w:p>
    <w:p w:rsidR="0053133A" w:rsidRDefault="0053133A" w:rsidP="0053133A">
      <w:pPr>
        <w:pStyle w:val="ListParagraph"/>
        <w:numPr>
          <w:ilvl w:val="0"/>
          <w:numId w:val="16"/>
        </w:numPr>
        <w:autoSpaceDE w:val="0"/>
        <w:autoSpaceDN w:val="0"/>
        <w:adjustRightInd w:val="0"/>
        <w:spacing w:after="0" w:line="240" w:lineRule="auto"/>
        <w:rPr>
          <w:rFonts w:cs="Calibri"/>
          <w:sz w:val="24"/>
          <w:szCs w:val="24"/>
        </w:rPr>
      </w:pPr>
      <w:r w:rsidRPr="00527AF3">
        <w:rPr>
          <w:rFonts w:cs="Calibri"/>
          <w:sz w:val="24"/>
          <w:szCs w:val="24"/>
        </w:rPr>
        <w:t>Prior, P. (2013) Support and Care for People Living with Dementia from Minority Communities [Online] Available at: https://www.phine.org.uk/social-care-north-east/resources/1842 (Accessed 25 June 2015)</w:t>
      </w:r>
    </w:p>
    <w:p w:rsidR="0053133A" w:rsidRPr="009A254B" w:rsidRDefault="0053133A" w:rsidP="0053133A">
      <w:pPr>
        <w:pStyle w:val="ListParagraph"/>
        <w:numPr>
          <w:ilvl w:val="0"/>
          <w:numId w:val="16"/>
        </w:numPr>
        <w:autoSpaceDE w:val="0"/>
        <w:autoSpaceDN w:val="0"/>
        <w:adjustRightInd w:val="0"/>
        <w:spacing w:after="0" w:line="240" w:lineRule="auto"/>
        <w:rPr>
          <w:rFonts w:cs="Calibri"/>
          <w:sz w:val="24"/>
          <w:szCs w:val="24"/>
        </w:rPr>
      </w:pPr>
      <w:r w:rsidRPr="009A254B">
        <w:rPr>
          <w:rFonts w:ascii="Calibri" w:hAnsi="Calibri" w:cs="Calibri"/>
          <w:sz w:val="24"/>
          <w:szCs w:val="24"/>
        </w:rPr>
        <w:t xml:space="preserve">Royal College of Psychiatrists (2013) English National Memory Services Audit Report. London: Royal College of Psychiatrists </w:t>
      </w:r>
    </w:p>
    <w:p w:rsidR="0053133A" w:rsidRPr="000B2458" w:rsidRDefault="0053133A" w:rsidP="0053133A">
      <w:pPr>
        <w:pStyle w:val="ListParagraph"/>
        <w:numPr>
          <w:ilvl w:val="0"/>
          <w:numId w:val="16"/>
        </w:numPr>
        <w:rPr>
          <w:rFonts w:cs="Arial"/>
          <w:sz w:val="24"/>
          <w:szCs w:val="24"/>
        </w:rPr>
      </w:pPr>
      <w:r w:rsidRPr="00527AF3">
        <w:rPr>
          <w:rFonts w:cs="Calibri"/>
          <w:sz w:val="24"/>
          <w:szCs w:val="24"/>
        </w:rPr>
        <w:lastRenderedPageBreak/>
        <w:t>Smith</w:t>
      </w:r>
      <w:r>
        <w:rPr>
          <w:rFonts w:cs="Calibri"/>
          <w:sz w:val="24"/>
          <w:szCs w:val="24"/>
        </w:rPr>
        <w:t>, Debbie</w:t>
      </w:r>
      <w:r w:rsidRPr="00527AF3">
        <w:rPr>
          <w:rFonts w:cs="Calibri"/>
          <w:sz w:val="24"/>
          <w:szCs w:val="24"/>
        </w:rPr>
        <w:t xml:space="preserve"> &amp; Otter</w:t>
      </w:r>
      <w:r>
        <w:rPr>
          <w:rFonts w:cs="Calibri"/>
          <w:sz w:val="24"/>
          <w:szCs w:val="24"/>
        </w:rPr>
        <w:t>, Peter</w:t>
      </w:r>
      <w:r w:rsidRPr="00527AF3">
        <w:rPr>
          <w:rFonts w:cs="Calibri"/>
          <w:sz w:val="24"/>
          <w:szCs w:val="24"/>
        </w:rPr>
        <w:t xml:space="preserve"> (2014) Dementia 2014</w:t>
      </w:r>
      <w:r w:rsidR="000B633E">
        <w:rPr>
          <w:rFonts w:cs="Calibri"/>
          <w:sz w:val="24"/>
          <w:szCs w:val="24"/>
        </w:rPr>
        <w:t>: A North East Perspective.  [On</w:t>
      </w:r>
      <w:r w:rsidRPr="00527AF3">
        <w:rPr>
          <w:rFonts w:cs="Calibri"/>
          <w:sz w:val="24"/>
          <w:szCs w:val="24"/>
        </w:rPr>
        <w:t xml:space="preserve">line] Available at: </w:t>
      </w:r>
      <w:hyperlink r:id="rId15" w:history="1">
        <w:r w:rsidRPr="00527AF3">
          <w:rPr>
            <w:rStyle w:val="Hyperlink"/>
            <w:rFonts w:cs="Calibri"/>
            <w:sz w:val="24"/>
            <w:szCs w:val="24"/>
          </w:rPr>
          <w:t>http://www.ncl.ac.uk/ageing/innovation/engagement/neda.htm</w:t>
        </w:r>
      </w:hyperlink>
      <w:r w:rsidRPr="00527AF3">
        <w:rPr>
          <w:rFonts w:cs="Calibri"/>
          <w:sz w:val="24"/>
          <w:szCs w:val="24"/>
        </w:rPr>
        <w:t xml:space="preserve"> (Accessed 25 June 2015)</w:t>
      </w:r>
      <w:r w:rsidRPr="00A82E72">
        <w:rPr>
          <w:rFonts w:cs="Arial"/>
          <w:sz w:val="24"/>
          <w:szCs w:val="24"/>
        </w:rPr>
        <w:t xml:space="preserve"> </w:t>
      </w:r>
    </w:p>
    <w:p w:rsidR="0053133A" w:rsidRDefault="0053133A" w:rsidP="0053133A">
      <w:pPr>
        <w:pStyle w:val="ListParagraph"/>
        <w:numPr>
          <w:ilvl w:val="0"/>
          <w:numId w:val="16"/>
        </w:numPr>
        <w:rPr>
          <w:rFonts w:cs="Arial"/>
          <w:sz w:val="24"/>
          <w:szCs w:val="24"/>
        </w:rPr>
      </w:pPr>
      <w:r w:rsidRPr="00927D5A">
        <w:rPr>
          <w:rFonts w:cs="Arial"/>
          <w:sz w:val="24"/>
          <w:szCs w:val="24"/>
        </w:rPr>
        <w:t>TEWV M</w:t>
      </w:r>
      <w:r>
        <w:rPr>
          <w:rFonts w:cs="Arial"/>
          <w:sz w:val="24"/>
          <w:szCs w:val="24"/>
        </w:rPr>
        <w:t xml:space="preserve">ental </w:t>
      </w:r>
      <w:r w:rsidRPr="00927D5A">
        <w:rPr>
          <w:rFonts w:cs="Arial"/>
          <w:sz w:val="24"/>
          <w:szCs w:val="24"/>
        </w:rPr>
        <w:t>H</w:t>
      </w:r>
      <w:r>
        <w:rPr>
          <w:rFonts w:cs="Arial"/>
          <w:sz w:val="24"/>
          <w:szCs w:val="24"/>
        </w:rPr>
        <w:t xml:space="preserve">ealth </w:t>
      </w:r>
      <w:r w:rsidRPr="00927D5A">
        <w:rPr>
          <w:rFonts w:cs="Arial"/>
          <w:sz w:val="24"/>
          <w:szCs w:val="24"/>
        </w:rPr>
        <w:t>S</w:t>
      </w:r>
      <w:r>
        <w:rPr>
          <w:rFonts w:cs="Arial"/>
          <w:sz w:val="24"/>
          <w:szCs w:val="24"/>
        </w:rPr>
        <w:t xml:space="preserve">ervice </w:t>
      </w:r>
      <w:r w:rsidRPr="00927D5A">
        <w:rPr>
          <w:rFonts w:cs="Arial"/>
          <w:sz w:val="24"/>
          <w:szCs w:val="24"/>
        </w:rPr>
        <w:t>O</w:t>
      </w:r>
      <w:r>
        <w:rPr>
          <w:rFonts w:cs="Arial"/>
          <w:sz w:val="24"/>
          <w:szCs w:val="24"/>
        </w:rPr>
        <w:t xml:space="preserve">lder </w:t>
      </w:r>
      <w:r w:rsidRPr="00927D5A">
        <w:rPr>
          <w:rFonts w:cs="Arial"/>
          <w:sz w:val="24"/>
          <w:szCs w:val="24"/>
        </w:rPr>
        <w:t>P</w:t>
      </w:r>
      <w:r>
        <w:rPr>
          <w:rFonts w:cs="Arial"/>
          <w:sz w:val="24"/>
          <w:szCs w:val="24"/>
        </w:rPr>
        <w:t>eople</w:t>
      </w:r>
      <w:r w:rsidRPr="00927D5A">
        <w:rPr>
          <w:rFonts w:cs="Arial"/>
          <w:sz w:val="24"/>
          <w:szCs w:val="24"/>
        </w:rPr>
        <w:t xml:space="preserve"> Dementia Pathway </w:t>
      </w:r>
    </w:p>
    <w:p w:rsidR="0053133A" w:rsidRPr="00927D5A" w:rsidRDefault="0053133A" w:rsidP="0053133A">
      <w:pPr>
        <w:pStyle w:val="ListParagraph"/>
        <w:numPr>
          <w:ilvl w:val="0"/>
          <w:numId w:val="16"/>
        </w:numPr>
        <w:rPr>
          <w:rFonts w:cs="Arial"/>
          <w:sz w:val="24"/>
          <w:szCs w:val="24"/>
        </w:rPr>
      </w:pPr>
      <w:r>
        <w:rPr>
          <w:rFonts w:cs="Arial"/>
          <w:sz w:val="24"/>
          <w:szCs w:val="24"/>
        </w:rPr>
        <w:t xml:space="preserve">TEWV </w:t>
      </w:r>
      <w:r w:rsidRPr="00527AF3">
        <w:rPr>
          <w:rFonts w:cs="Arial"/>
          <w:sz w:val="24"/>
          <w:szCs w:val="24"/>
        </w:rPr>
        <w:t>L</w:t>
      </w:r>
      <w:r>
        <w:rPr>
          <w:rFonts w:cs="Arial"/>
          <w:sz w:val="24"/>
          <w:szCs w:val="24"/>
        </w:rPr>
        <w:t xml:space="preserve">earning Disability </w:t>
      </w:r>
      <w:r w:rsidRPr="00527AF3">
        <w:rPr>
          <w:rFonts w:cs="Arial"/>
          <w:sz w:val="24"/>
          <w:szCs w:val="24"/>
        </w:rPr>
        <w:t>Dementia Pathway</w:t>
      </w:r>
    </w:p>
    <w:p w:rsidR="0053133A" w:rsidRPr="00527AF3" w:rsidRDefault="0053133A" w:rsidP="0053133A">
      <w:pPr>
        <w:rPr>
          <w:rFonts w:cs="Arial"/>
          <w:sz w:val="24"/>
          <w:szCs w:val="24"/>
          <w:u w:val="single"/>
        </w:rPr>
      </w:pPr>
      <w:r w:rsidRPr="00527AF3">
        <w:rPr>
          <w:rFonts w:cs="Arial"/>
          <w:sz w:val="24"/>
          <w:szCs w:val="24"/>
          <w:u w:val="single"/>
        </w:rPr>
        <w:t>DRIVERS</w:t>
      </w:r>
    </w:p>
    <w:p w:rsidR="0053133A" w:rsidRPr="00927D5A" w:rsidRDefault="0053133A" w:rsidP="0053133A">
      <w:pPr>
        <w:pStyle w:val="ListParagraph"/>
        <w:numPr>
          <w:ilvl w:val="0"/>
          <w:numId w:val="7"/>
        </w:numPr>
        <w:rPr>
          <w:rFonts w:cs="Arial"/>
          <w:sz w:val="24"/>
          <w:szCs w:val="24"/>
        </w:rPr>
      </w:pPr>
      <w:r w:rsidRPr="00527AF3">
        <w:rPr>
          <w:rFonts w:cs="Calibri"/>
          <w:sz w:val="24"/>
          <w:szCs w:val="24"/>
        </w:rPr>
        <w:t>Department of Health (2009) Living well with dementia: a National Dementia Strategy. London: Department of Health</w:t>
      </w:r>
      <w:r>
        <w:rPr>
          <w:rFonts w:cs="Calibri"/>
          <w:sz w:val="24"/>
          <w:szCs w:val="24"/>
        </w:rPr>
        <w:t xml:space="preserve"> (objective 13 – Workforce) </w:t>
      </w:r>
    </w:p>
    <w:p w:rsidR="0053133A" w:rsidRPr="00927D5A" w:rsidRDefault="0053133A" w:rsidP="0053133A">
      <w:pPr>
        <w:pStyle w:val="ListParagraph"/>
        <w:numPr>
          <w:ilvl w:val="0"/>
          <w:numId w:val="7"/>
        </w:numPr>
        <w:rPr>
          <w:rFonts w:cs="Arial"/>
          <w:sz w:val="24"/>
          <w:szCs w:val="24"/>
        </w:rPr>
      </w:pPr>
      <w:r w:rsidRPr="00927D5A">
        <w:rPr>
          <w:rFonts w:cs="Arial"/>
          <w:sz w:val="24"/>
          <w:szCs w:val="24"/>
        </w:rPr>
        <w:t xml:space="preserve">Department of Health (2013) The NHS constitution </w:t>
      </w:r>
    </w:p>
    <w:p w:rsidR="0053133A" w:rsidRPr="00927D5A" w:rsidRDefault="0053133A" w:rsidP="0053133A">
      <w:pPr>
        <w:pStyle w:val="ListParagraph"/>
        <w:numPr>
          <w:ilvl w:val="0"/>
          <w:numId w:val="7"/>
        </w:numPr>
        <w:rPr>
          <w:rFonts w:cs="Arial"/>
          <w:sz w:val="24"/>
          <w:szCs w:val="24"/>
        </w:rPr>
      </w:pPr>
      <w:r w:rsidRPr="0063038E">
        <w:rPr>
          <w:rFonts w:cs="Calibri"/>
          <w:sz w:val="24"/>
          <w:szCs w:val="24"/>
        </w:rPr>
        <w:t>Great Britain. Health and Social Care Act: Elizabeth II. (2012) London: The Stationery Office</w:t>
      </w:r>
    </w:p>
    <w:p w:rsidR="0053133A" w:rsidRDefault="0053133A" w:rsidP="0053133A">
      <w:pPr>
        <w:pStyle w:val="ListParagraph"/>
        <w:numPr>
          <w:ilvl w:val="0"/>
          <w:numId w:val="7"/>
        </w:numPr>
        <w:rPr>
          <w:rFonts w:cs="Arial"/>
          <w:sz w:val="24"/>
          <w:szCs w:val="24"/>
        </w:rPr>
      </w:pPr>
      <w:r w:rsidRPr="00527AF3">
        <w:rPr>
          <w:rFonts w:cs="Arial"/>
          <w:sz w:val="24"/>
          <w:szCs w:val="24"/>
        </w:rPr>
        <w:t xml:space="preserve">TEWV </w:t>
      </w:r>
      <w:r>
        <w:rPr>
          <w:rFonts w:cs="Arial"/>
          <w:sz w:val="24"/>
          <w:szCs w:val="24"/>
        </w:rPr>
        <w:t>Carer Support S</w:t>
      </w:r>
      <w:r w:rsidRPr="00527AF3">
        <w:rPr>
          <w:rFonts w:cs="Arial"/>
          <w:sz w:val="24"/>
          <w:szCs w:val="24"/>
        </w:rPr>
        <w:t>trategy</w:t>
      </w:r>
      <w:r w:rsidRPr="00927D5A">
        <w:rPr>
          <w:rFonts w:cs="Arial"/>
          <w:sz w:val="24"/>
          <w:szCs w:val="24"/>
        </w:rPr>
        <w:t xml:space="preserve"> </w:t>
      </w:r>
    </w:p>
    <w:p w:rsidR="0053133A" w:rsidRPr="00927D5A" w:rsidRDefault="0053133A" w:rsidP="0053133A">
      <w:pPr>
        <w:pStyle w:val="ListParagraph"/>
        <w:numPr>
          <w:ilvl w:val="0"/>
          <w:numId w:val="7"/>
        </w:numPr>
        <w:rPr>
          <w:rFonts w:cs="Arial"/>
          <w:sz w:val="24"/>
          <w:szCs w:val="24"/>
        </w:rPr>
      </w:pPr>
      <w:r w:rsidRPr="00527AF3">
        <w:rPr>
          <w:rFonts w:cs="Arial"/>
          <w:sz w:val="24"/>
          <w:szCs w:val="24"/>
        </w:rPr>
        <w:t xml:space="preserve">TEWV Membership and Engagement Strategy </w:t>
      </w:r>
      <w:r w:rsidRPr="00527AF3">
        <w:rPr>
          <w:rFonts w:cs="Arial"/>
          <w:i/>
          <w:sz w:val="24"/>
          <w:szCs w:val="24"/>
        </w:rPr>
        <w:t>(currently being written)</w:t>
      </w:r>
    </w:p>
    <w:p w:rsidR="0053133A" w:rsidRPr="00527AF3" w:rsidRDefault="0053133A" w:rsidP="0053133A">
      <w:pPr>
        <w:pStyle w:val="ListParagraph"/>
        <w:numPr>
          <w:ilvl w:val="0"/>
          <w:numId w:val="7"/>
        </w:numPr>
        <w:rPr>
          <w:rFonts w:cs="Arial"/>
          <w:sz w:val="24"/>
          <w:szCs w:val="24"/>
        </w:rPr>
      </w:pPr>
      <w:r w:rsidRPr="00527AF3">
        <w:rPr>
          <w:rFonts w:cs="Arial"/>
          <w:sz w:val="24"/>
          <w:szCs w:val="24"/>
        </w:rPr>
        <w:t xml:space="preserve">TEWV Patient Experience and Involvement Strategy </w:t>
      </w:r>
      <w:r w:rsidRPr="00527AF3">
        <w:rPr>
          <w:rFonts w:cs="Arial"/>
          <w:i/>
          <w:sz w:val="24"/>
          <w:szCs w:val="24"/>
        </w:rPr>
        <w:t>(involvement will be in membership &amp; engagement strategy)</w:t>
      </w:r>
    </w:p>
    <w:p w:rsidR="00BD1618" w:rsidRDefault="0053133A" w:rsidP="0053133A">
      <w:pPr>
        <w:pStyle w:val="ListParagraph"/>
        <w:numPr>
          <w:ilvl w:val="0"/>
          <w:numId w:val="7"/>
        </w:numPr>
        <w:rPr>
          <w:rFonts w:cs="Arial"/>
          <w:sz w:val="24"/>
          <w:szCs w:val="24"/>
        </w:rPr>
      </w:pPr>
      <w:r w:rsidRPr="00527AF3">
        <w:rPr>
          <w:rFonts w:cs="Arial"/>
          <w:sz w:val="24"/>
          <w:szCs w:val="24"/>
        </w:rPr>
        <w:t>TEWV Recovery Strategy</w:t>
      </w:r>
    </w:p>
    <w:p w:rsidR="0053133A" w:rsidRPr="00927D5A" w:rsidRDefault="00BD1618" w:rsidP="0053133A">
      <w:pPr>
        <w:pStyle w:val="ListParagraph"/>
        <w:numPr>
          <w:ilvl w:val="0"/>
          <w:numId w:val="7"/>
        </w:numPr>
        <w:rPr>
          <w:rFonts w:cs="Arial"/>
          <w:sz w:val="24"/>
          <w:szCs w:val="24"/>
        </w:rPr>
      </w:pPr>
      <w:r>
        <w:rPr>
          <w:rFonts w:cs="Arial"/>
          <w:sz w:val="24"/>
          <w:szCs w:val="24"/>
        </w:rPr>
        <w:t>TEWV Research and Development Strategy</w:t>
      </w:r>
      <w:r w:rsidR="0053133A" w:rsidRPr="00927D5A">
        <w:rPr>
          <w:rFonts w:cs="Arial"/>
          <w:bCs/>
          <w:sz w:val="24"/>
          <w:szCs w:val="24"/>
        </w:rPr>
        <w:t xml:space="preserve"> </w:t>
      </w:r>
    </w:p>
    <w:p w:rsidR="0053133A" w:rsidRPr="0002461C" w:rsidRDefault="0053133A" w:rsidP="0053133A">
      <w:pPr>
        <w:pStyle w:val="ListParagraph"/>
        <w:numPr>
          <w:ilvl w:val="0"/>
          <w:numId w:val="7"/>
        </w:numPr>
        <w:rPr>
          <w:sz w:val="24"/>
          <w:szCs w:val="24"/>
        </w:rPr>
      </w:pPr>
      <w:r w:rsidRPr="0002461C">
        <w:rPr>
          <w:rFonts w:cs="Arial"/>
          <w:bCs/>
          <w:sz w:val="24"/>
          <w:szCs w:val="24"/>
        </w:rPr>
        <w:t xml:space="preserve">TEWV Strategic Goals </w:t>
      </w:r>
    </w:p>
    <w:p w:rsidR="0053133A" w:rsidRDefault="0053133A" w:rsidP="00BA05FA">
      <w:pPr>
        <w:rPr>
          <w:rFonts w:ascii="Arial" w:hAnsi="Arial" w:cs="Arial"/>
          <w:color w:val="0070C0"/>
          <w:sz w:val="28"/>
          <w:szCs w:val="28"/>
        </w:rPr>
      </w:pPr>
    </w:p>
    <w:p w:rsidR="0053133A" w:rsidRDefault="0053133A" w:rsidP="00BA05FA">
      <w:pPr>
        <w:rPr>
          <w:rFonts w:ascii="Arial" w:hAnsi="Arial" w:cs="Arial"/>
          <w:color w:val="0070C0"/>
          <w:sz w:val="28"/>
          <w:szCs w:val="28"/>
        </w:rPr>
      </w:pPr>
    </w:p>
    <w:p w:rsidR="00BA05FA" w:rsidRPr="00BA05FA" w:rsidRDefault="00BA05FA" w:rsidP="00BA05FA">
      <w:pPr>
        <w:rPr>
          <w:rFonts w:ascii="Arial" w:hAnsi="Arial" w:cs="Arial"/>
          <w:color w:val="0070C0"/>
          <w:sz w:val="28"/>
          <w:szCs w:val="28"/>
        </w:rPr>
      </w:pPr>
    </w:p>
    <w:sectPr w:rsidR="00BA05FA" w:rsidRPr="00BA05FA" w:rsidSect="00E20ADB">
      <w:headerReference w:type="default" r:id="rId16"/>
      <w:footerReference w:type="default" r:id="rId17"/>
      <w:headerReference w:type="first" r:id="rId18"/>
      <w:pgSz w:w="16838" w:h="11906" w:orient="landscape"/>
      <w:pgMar w:top="851"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C3" w:rsidRDefault="000A1FC3" w:rsidP="00BA05FA">
      <w:pPr>
        <w:spacing w:after="0" w:line="240" w:lineRule="auto"/>
      </w:pPr>
      <w:r>
        <w:separator/>
      </w:r>
    </w:p>
  </w:endnote>
  <w:endnote w:type="continuationSeparator" w:id="0">
    <w:p w:rsidR="000A1FC3" w:rsidRDefault="000A1FC3" w:rsidP="00BA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0" w:rsidRPr="00BA48E0" w:rsidRDefault="00742F1A">
    <w:pPr>
      <w:pStyle w:val="Footer"/>
      <w:pBdr>
        <w:top w:val="thinThickSmallGap" w:sz="24" w:space="1" w:color="622423" w:themeColor="accent2" w:themeShade="7F"/>
      </w:pBdr>
      <w:rPr>
        <w:rFonts w:eastAsiaTheme="majorEastAsia" w:cstheme="majorBidi"/>
      </w:rPr>
    </w:pPr>
    <w:r>
      <w:rPr>
        <w:rFonts w:eastAsiaTheme="majorEastAsia" w:cstheme="majorBidi"/>
      </w:rPr>
      <w:t xml:space="preserve">TEWV </w:t>
    </w:r>
    <w:r w:rsidR="00BA48E0" w:rsidRPr="00BA48E0">
      <w:rPr>
        <w:rFonts w:eastAsiaTheme="majorEastAsia" w:cstheme="majorBidi"/>
      </w:rPr>
      <w:t xml:space="preserve">Draft </w:t>
    </w:r>
    <w:r>
      <w:rPr>
        <w:rFonts w:eastAsiaTheme="majorEastAsia" w:cstheme="majorBidi"/>
      </w:rPr>
      <w:t>Dementia Strategy Consultation V</w:t>
    </w:r>
    <w:r w:rsidR="00BA48E0" w:rsidRPr="00BA48E0">
      <w:rPr>
        <w:rFonts w:eastAsiaTheme="majorEastAsia" w:cstheme="majorBidi"/>
      </w:rPr>
      <w:t>ersion</w:t>
    </w:r>
    <w:r w:rsidR="00551C5B">
      <w:rPr>
        <w:rFonts w:eastAsiaTheme="majorEastAsia" w:cstheme="majorBidi"/>
      </w:rPr>
      <w:t xml:space="preserve"> (</w:t>
    </w:r>
    <w:r w:rsidR="00190C7A">
      <w:rPr>
        <w:rFonts w:eastAsiaTheme="majorEastAsia" w:cstheme="majorBidi"/>
      </w:rPr>
      <w:t>7</w:t>
    </w:r>
    <w:r w:rsidR="00551C5B">
      <w:rPr>
        <w:rFonts w:eastAsiaTheme="majorEastAsia" w:cstheme="majorBidi"/>
      </w:rPr>
      <w:t>)</w:t>
    </w:r>
    <w:r w:rsidR="00BA48E0" w:rsidRPr="00BA48E0">
      <w:rPr>
        <w:rFonts w:eastAsiaTheme="majorEastAsia" w:cstheme="majorBidi"/>
      </w:rPr>
      <w:ptab w:relativeTo="margin" w:alignment="right" w:leader="none"/>
    </w:r>
    <w:r w:rsidR="00BA48E0" w:rsidRPr="00BA48E0">
      <w:rPr>
        <w:rFonts w:eastAsiaTheme="majorEastAsia" w:cstheme="majorBidi"/>
      </w:rPr>
      <w:t xml:space="preserve">Page </w:t>
    </w:r>
    <w:r w:rsidR="00BA48E0" w:rsidRPr="00BA48E0">
      <w:rPr>
        <w:rFonts w:eastAsiaTheme="minorEastAsia"/>
      </w:rPr>
      <w:fldChar w:fldCharType="begin"/>
    </w:r>
    <w:r w:rsidR="00BA48E0" w:rsidRPr="00BA48E0">
      <w:instrText xml:space="preserve"> PAGE   \* MERGEFORMAT </w:instrText>
    </w:r>
    <w:r w:rsidR="00BA48E0" w:rsidRPr="00BA48E0">
      <w:rPr>
        <w:rFonts w:eastAsiaTheme="minorEastAsia"/>
      </w:rPr>
      <w:fldChar w:fldCharType="separate"/>
    </w:r>
    <w:r w:rsidR="00E94E6B" w:rsidRPr="00E94E6B">
      <w:rPr>
        <w:rFonts w:eastAsiaTheme="majorEastAsia" w:cstheme="majorBidi"/>
        <w:noProof/>
      </w:rPr>
      <w:t>5</w:t>
    </w:r>
    <w:r w:rsidR="00BA48E0" w:rsidRPr="00BA48E0">
      <w:rPr>
        <w:rFonts w:eastAsiaTheme="majorEastAsia" w:cstheme="majorBidi"/>
        <w:noProof/>
      </w:rPr>
      <w:fldChar w:fldCharType="end"/>
    </w:r>
  </w:p>
  <w:p w:rsidR="00BA05FA" w:rsidRDefault="00BA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C3" w:rsidRDefault="000A1FC3" w:rsidP="00BA05FA">
      <w:pPr>
        <w:spacing w:after="0" w:line="240" w:lineRule="auto"/>
      </w:pPr>
      <w:r>
        <w:separator/>
      </w:r>
    </w:p>
  </w:footnote>
  <w:footnote w:type="continuationSeparator" w:id="0">
    <w:p w:rsidR="000A1FC3" w:rsidRDefault="000A1FC3" w:rsidP="00BA0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90057"/>
      <w:docPartObj>
        <w:docPartGallery w:val="Watermarks"/>
        <w:docPartUnique/>
      </w:docPartObj>
    </w:sdtPr>
    <w:sdtEndPr/>
    <w:sdtContent>
      <w:p w:rsidR="00DA3791" w:rsidRDefault="000A1FC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B" w:rsidRDefault="0058091B" w:rsidP="005809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F4"/>
    <w:multiLevelType w:val="hybridMultilevel"/>
    <w:tmpl w:val="905C93D6"/>
    <w:lvl w:ilvl="0" w:tplc="C8D417BA">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E6A45"/>
    <w:multiLevelType w:val="hybridMultilevel"/>
    <w:tmpl w:val="4248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D5531"/>
    <w:multiLevelType w:val="hybridMultilevel"/>
    <w:tmpl w:val="FA10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E6B1A"/>
    <w:multiLevelType w:val="hybridMultilevel"/>
    <w:tmpl w:val="A5D8DB9C"/>
    <w:lvl w:ilvl="0" w:tplc="8F120A42">
      <w:start w:val="1"/>
      <w:numFmt w:val="bullet"/>
      <w:lvlText w:val=""/>
      <w:lvlJc w:val="left"/>
      <w:pPr>
        <w:ind w:left="720" w:hanging="360"/>
      </w:pPr>
      <w:rPr>
        <w:rFonts w:ascii="Symbol" w:hAnsi="Symbol" w:hint="default"/>
        <w:color w:val="FF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97EF2"/>
    <w:multiLevelType w:val="hybridMultilevel"/>
    <w:tmpl w:val="CCC42E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07B60FE"/>
    <w:multiLevelType w:val="hybridMultilevel"/>
    <w:tmpl w:val="857203C8"/>
    <w:lvl w:ilvl="0" w:tplc="E8FEEA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A0F04"/>
    <w:multiLevelType w:val="hybridMultilevel"/>
    <w:tmpl w:val="052E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94991"/>
    <w:multiLevelType w:val="multilevel"/>
    <w:tmpl w:val="2BDC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75911"/>
    <w:multiLevelType w:val="hybridMultilevel"/>
    <w:tmpl w:val="2F9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10E49"/>
    <w:multiLevelType w:val="hybridMultilevel"/>
    <w:tmpl w:val="56F0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E60A1"/>
    <w:multiLevelType w:val="hybridMultilevel"/>
    <w:tmpl w:val="A37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C09B0"/>
    <w:multiLevelType w:val="hybridMultilevel"/>
    <w:tmpl w:val="583C7A0A"/>
    <w:lvl w:ilvl="0" w:tplc="D2E2AB5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0C070D"/>
    <w:multiLevelType w:val="hybridMultilevel"/>
    <w:tmpl w:val="7234C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771192"/>
    <w:multiLevelType w:val="hybridMultilevel"/>
    <w:tmpl w:val="82E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D15129"/>
    <w:multiLevelType w:val="hybridMultilevel"/>
    <w:tmpl w:val="9D92558C"/>
    <w:lvl w:ilvl="0" w:tplc="666E07B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769AF"/>
    <w:multiLevelType w:val="hybridMultilevel"/>
    <w:tmpl w:val="D9D42724"/>
    <w:lvl w:ilvl="0" w:tplc="46A498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4641E0F"/>
    <w:multiLevelType w:val="hybridMultilevel"/>
    <w:tmpl w:val="7D9C3E58"/>
    <w:lvl w:ilvl="0" w:tplc="06449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973C0"/>
    <w:multiLevelType w:val="hybridMultilevel"/>
    <w:tmpl w:val="3676B60A"/>
    <w:lvl w:ilvl="0" w:tplc="2C6E0154">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D2E459C"/>
    <w:multiLevelType w:val="hybridMultilevel"/>
    <w:tmpl w:val="1C9E5718"/>
    <w:lvl w:ilvl="0" w:tplc="A8B2285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A43E86"/>
    <w:multiLevelType w:val="hybridMultilevel"/>
    <w:tmpl w:val="49D6F9C2"/>
    <w:lvl w:ilvl="0" w:tplc="1F8460B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B603B"/>
    <w:multiLevelType w:val="hybridMultilevel"/>
    <w:tmpl w:val="2A6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D2EAE"/>
    <w:multiLevelType w:val="hybridMultilevel"/>
    <w:tmpl w:val="FBFE095A"/>
    <w:lvl w:ilvl="0" w:tplc="AB7C5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2C4D05"/>
    <w:multiLevelType w:val="hybridMultilevel"/>
    <w:tmpl w:val="39782A92"/>
    <w:lvl w:ilvl="0" w:tplc="455E8CC6">
      <w:start w:val="1"/>
      <w:numFmt w:val="bullet"/>
      <w:lvlText w:val=""/>
      <w:lvlJc w:val="left"/>
      <w:pPr>
        <w:ind w:left="793" w:hanging="360"/>
      </w:pPr>
      <w:rPr>
        <w:rFonts w:ascii="Symbol" w:hAnsi="Symbol" w:hint="default"/>
        <w:color w:val="FF0000"/>
        <w:sz w:val="24"/>
        <w:szCs w:val="20"/>
      </w:rPr>
    </w:lvl>
    <w:lvl w:ilvl="1" w:tplc="6DD27AD4">
      <w:start w:val="1"/>
      <w:numFmt w:val="bullet"/>
      <w:lvlText w:val=""/>
      <w:lvlJc w:val="left"/>
      <w:pPr>
        <w:ind w:left="1513" w:hanging="360"/>
      </w:pPr>
      <w:rPr>
        <w:rFonts w:ascii="Symbol" w:hAnsi="Symbol" w:hint="default"/>
        <w:color w:val="00B050"/>
        <w:sz w:val="24"/>
        <w:szCs w:val="20"/>
      </w:rPr>
    </w:lvl>
    <w:lvl w:ilvl="2" w:tplc="08090005">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3">
    <w:nsid w:val="4786226D"/>
    <w:multiLevelType w:val="hybridMultilevel"/>
    <w:tmpl w:val="D8DA9B4E"/>
    <w:lvl w:ilvl="0" w:tplc="88083F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82546"/>
    <w:multiLevelType w:val="hybridMultilevel"/>
    <w:tmpl w:val="A4B42BFC"/>
    <w:lvl w:ilvl="0" w:tplc="C67AB10A">
      <w:start w:val="4"/>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F64F16"/>
    <w:multiLevelType w:val="hybridMultilevel"/>
    <w:tmpl w:val="7F22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A916A4A"/>
    <w:multiLevelType w:val="hybridMultilevel"/>
    <w:tmpl w:val="C4C8AEA6"/>
    <w:lvl w:ilvl="0" w:tplc="88083F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86716"/>
    <w:multiLevelType w:val="hybridMultilevel"/>
    <w:tmpl w:val="0C465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E317CD2"/>
    <w:multiLevelType w:val="hybridMultilevel"/>
    <w:tmpl w:val="BC440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606EEA"/>
    <w:multiLevelType w:val="hybridMultilevel"/>
    <w:tmpl w:val="5BB8FF58"/>
    <w:lvl w:ilvl="0" w:tplc="7116F802">
      <w:start w:val="1"/>
      <w:numFmt w:val="decimal"/>
      <w:lvlText w:val="%1."/>
      <w:lvlJc w:val="left"/>
      <w:pPr>
        <w:ind w:left="360" w:hanging="360"/>
      </w:pPr>
      <w:rPr>
        <w:rFonts w:asciiTheme="minorHAnsi" w:hAnsiTheme="minorHAnsi" w:cstheme="minorBidi"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137A9E"/>
    <w:multiLevelType w:val="hybridMultilevel"/>
    <w:tmpl w:val="FE18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E768A"/>
    <w:multiLevelType w:val="hybridMultilevel"/>
    <w:tmpl w:val="9B7C516C"/>
    <w:lvl w:ilvl="0" w:tplc="06449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A22FF4"/>
    <w:multiLevelType w:val="hybridMultilevel"/>
    <w:tmpl w:val="DD0486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58307115"/>
    <w:multiLevelType w:val="multilevel"/>
    <w:tmpl w:val="1C88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9240DA"/>
    <w:multiLevelType w:val="hybridMultilevel"/>
    <w:tmpl w:val="B5782B0A"/>
    <w:lvl w:ilvl="0" w:tplc="BD7CE14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3377284"/>
    <w:multiLevelType w:val="hybridMultilevel"/>
    <w:tmpl w:val="F50EC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509516A"/>
    <w:multiLevelType w:val="hybridMultilevel"/>
    <w:tmpl w:val="AAAC0A28"/>
    <w:lvl w:ilvl="0" w:tplc="1E8A1C22">
      <w:start w:val="1"/>
      <w:numFmt w:val="decimal"/>
      <w:lvlText w:val="%1."/>
      <w:lvlJc w:val="left"/>
      <w:pPr>
        <w:ind w:left="1080" w:hanging="360"/>
      </w:pPr>
      <w:rPr>
        <w:rFonts w:ascii="Arial" w:hAnsi="Arial" w:cs="Arial" w:hint="default"/>
        <w:color w:val="auto"/>
        <w:sz w:val="24"/>
        <w:szCs w:val="24"/>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7">
    <w:nsid w:val="6FF42143"/>
    <w:multiLevelType w:val="hybridMultilevel"/>
    <w:tmpl w:val="80A0F2DA"/>
    <w:lvl w:ilvl="0" w:tplc="E8FEEA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ED14A5"/>
    <w:multiLevelType w:val="hybridMultilevel"/>
    <w:tmpl w:val="5DA88820"/>
    <w:lvl w:ilvl="0" w:tplc="93989A1A">
      <w:start w:val="1"/>
      <w:numFmt w:val="bullet"/>
      <w:lvlText w:val=""/>
      <w:lvlJc w:val="left"/>
      <w:pPr>
        <w:ind w:left="786" w:hanging="360"/>
      </w:pPr>
      <w:rPr>
        <w:rFonts w:ascii="Symbol" w:hAnsi="Symbol" w:hint="default"/>
        <w:color w:val="FF000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71163820"/>
    <w:multiLevelType w:val="hybridMultilevel"/>
    <w:tmpl w:val="AA4833CC"/>
    <w:lvl w:ilvl="0" w:tplc="C8D417BA">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3F519E"/>
    <w:multiLevelType w:val="hybridMultilevel"/>
    <w:tmpl w:val="BA92E180"/>
    <w:lvl w:ilvl="0" w:tplc="1E8A1C22">
      <w:start w:val="1"/>
      <w:numFmt w:val="decimal"/>
      <w:lvlText w:val="%1."/>
      <w:lvlJc w:val="left"/>
      <w:pPr>
        <w:ind w:left="1069" w:hanging="360"/>
      </w:pPr>
      <w:rPr>
        <w:rFonts w:ascii="Arial" w:hAnsi="Arial" w:cs="Arial" w:hint="default"/>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6AA23DC"/>
    <w:multiLevelType w:val="hybridMultilevel"/>
    <w:tmpl w:val="E9ECBD96"/>
    <w:lvl w:ilvl="0" w:tplc="C8D417BA">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011AA6"/>
    <w:multiLevelType w:val="hybridMultilevel"/>
    <w:tmpl w:val="EFE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02B66"/>
    <w:multiLevelType w:val="hybridMultilevel"/>
    <w:tmpl w:val="4FFCC6D0"/>
    <w:lvl w:ilvl="0" w:tplc="C8D417BA">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6"/>
  </w:num>
  <w:num w:numId="4">
    <w:abstractNumId w:val="12"/>
  </w:num>
  <w:num w:numId="5">
    <w:abstractNumId w:val="22"/>
  </w:num>
  <w:num w:numId="6">
    <w:abstractNumId w:val="2"/>
  </w:num>
  <w:num w:numId="7">
    <w:abstractNumId w:val="8"/>
  </w:num>
  <w:num w:numId="8">
    <w:abstractNumId w:val="42"/>
  </w:num>
  <w:num w:numId="9">
    <w:abstractNumId w:val="20"/>
  </w:num>
  <w:num w:numId="10">
    <w:abstractNumId w:val="28"/>
  </w:num>
  <w:num w:numId="11">
    <w:abstractNumId w:val="6"/>
  </w:num>
  <w:num w:numId="12">
    <w:abstractNumId w:val="13"/>
  </w:num>
  <w:num w:numId="13">
    <w:abstractNumId w:val="1"/>
  </w:num>
  <w:num w:numId="14">
    <w:abstractNumId w:val="9"/>
  </w:num>
  <w:num w:numId="15">
    <w:abstractNumId w:val="30"/>
  </w:num>
  <w:num w:numId="16">
    <w:abstractNumId w:val="16"/>
  </w:num>
  <w:num w:numId="17">
    <w:abstractNumId w:val="37"/>
  </w:num>
  <w:num w:numId="18">
    <w:abstractNumId w:val="5"/>
  </w:num>
  <w:num w:numId="19">
    <w:abstractNumId w:val="35"/>
  </w:num>
  <w:num w:numId="20">
    <w:abstractNumId w:val="38"/>
  </w:num>
  <w:num w:numId="21">
    <w:abstractNumId w:val="14"/>
  </w:num>
  <w:num w:numId="22">
    <w:abstractNumId w:val="3"/>
  </w:num>
  <w:num w:numId="23">
    <w:abstractNumId w:val="10"/>
  </w:num>
  <w:num w:numId="24">
    <w:abstractNumId w:val="25"/>
  </w:num>
  <w:num w:numId="25">
    <w:abstractNumId w:val="19"/>
  </w:num>
  <w:num w:numId="26">
    <w:abstractNumId w:val="21"/>
  </w:num>
  <w:num w:numId="27">
    <w:abstractNumId w:val="15"/>
  </w:num>
  <w:num w:numId="28">
    <w:abstractNumId w:val="34"/>
  </w:num>
  <w:num w:numId="29">
    <w:abstractNumId w:val="24"/>
  </w:num>
  <w:num w:numId="30">
    <w:abstractNumId w:val="11"/>
  </w:num>
  <w:num w:numId="31">
    <w:abstractNumId w:val="4"/>
  </w:num>
  <w:num w:numId="32">
    <w:abstractNumId w:val="40"/>
  </w:num>
  <w:num w:numId="33">
    <w:abstractNumId w:val="32"/>
  </w:num>
  <w:num w:numId="34">
    <w:abstractNumId w:val="39"/>
  </w:num>
  <w:num w:numId="35">
    <w:abstractNumId w:val="0"/>
  </w:num>
  <w:num w:numId="36">
    <w:abstractNumId w:val="41"/>
  </w:num>
  <w:num w:numId="37">
    <w:abstractNumId w:val="43"/>
  </w:num>
  <w:num w:numId="38">
    <w:abstractNumId w:val="36"/>
  </w:num>
  <w:num w:numId="39">
    <w:abstractNumId w:val="29"/>
  </w:num>
  <w:num w:numId="40">
    <w:abstractNumId w:val="27"/>
  </w:num>
  <w:num w:numId="41">
    <w:abstractNumId w:val="31"/>
  </w:num>
  <w:num w:numId="42">
    <w:abstractNumId w:val="7"/>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2"/>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F"/>
    <w:rsid w:val="00005A75"/>
    <w:rsid w:val="00032295"/>
    <w:rsid w:val="000529C5"/>
    <w:rsid w:val="00067F8E"/>
    <w:rsid w:val="000841CB"/>
    <w:rsid w:val="000A1FC3"/>
    <w:rsid w:val="000B633E"/>
    <w:rsid w:val="000B6A86"/>
    <w:rsid w:val="00117881"/>
    <w:rsid w:val="00140BC4"/>
    <w:rsid w:val="001472ED"/>
    <w:rsid w:val="00164FD8"/>
    <w:rsid w:val="001656A8"/>
    <w:rsid w:val="00165DEA"/>
    <w:rsid w:val="00177251"/>
    <w:rsid w:val="00190C7A"/>
    <w:rsid w:val="00190DA0"/>
    <w:rsid w:val="00196D8C"/>
    <w:rsid w:val="001B4B54"/>
    <w:rsid w:val="001C3698"/>
    <w:rsid w:val="001D25D4"/>
    <w:rsid w:val="001E3584"/>
    <w:rsid w:val="001E4C81"/>
    <w:rsid w:val="001E6690"/>
    <w:rsid w:val="00206044"/>
    <w:rsid w:val="00214CA7"/>
    <w:rsid w:val="00236085"/>
    <w:rsid w:val="002476E2"/>
    <w:rsid w:val="00270521"/>
    <w:rsid w:val="00281E23"/>
    <w:rsid w:val="002A0CAC"/>
    <w:rsid w:val="002A529C"/>
    <w:rsid w:val="002B4120"/>
    <w:rsid w:val="002E6060"/>
    <w:rsid w:val="002F24CA"/>
    <w:rsid w:val="00305E2E"/>
    <w:rsid w:val="00307E3E"/>
    <w:rsid w:val="0031344A"/>
    <w:rsid w:val="00316095"/>
    <w:rsid w:val="0032649D"/>
    <w:rsid w:val="003308A5"/>
    <w:rsid w:val="00337655"/>
    <w:rsid w:val="00363450"/>
    <w:rsid w:val="003726FD"/>
    <w:rsid w:val="00372F60"/>
    <w:rsid w:val="00392E4F"/>
    <w:rsid w:val="003C3B11"/>
    <w:rsid w:val="003C78ED"/>
    <w:rsid w:val="003D09A1"/>
    <w:rsid w:val="003F57F0"/>
    <w:rsid w:val="004363E1"/>
    <w:rsid w:val="004409D9"/>
    <w:rsid w:val="00441DB5"/>
    <w:rsid w:val="00470D83"/>
    <w:rsid w:val="00481228"/>
    <w:rsid w:val="00495ADE"/>
    <w:rsid w:val="004B77D6"/>
    <w:rsid w:val="004C02BD"/>
    <w:rsid w:val="004E53F3"/>
    <w:rsid w:val="004F56D3"/>
    <w:rsid w:val="0053133A"/>
    <w:rsid w:val="00551C5B"/>
    <w:rsid w:val="00553E05"/>
    <w:rsid w:val="0058091B"/>
    <w:rsid w:val="005A0BDC"/>
    <w:rsid w:val="005D423B"/>
    <w:rsid w:val="005E55BA"/>
    <w:rsid w:val="005F2651"/>
    <w:rsid w:val="005F5511"/>
    <w:rsid w:val="00600718"/>
    <w:rsid w:val="00606E9C"/>
    <w:rsid w:val="00630712"/>
    <w:rsid w:val="006536FD"/>
    <w:rsid w:val="006560F2"/>
    <w:rsid w:val="00660B0E"/>
    <w:rsid w:val="0067335F"/>
    <w:rsid w:val="00683662"/>
    <w:rsid w:val="00687C5B"/>
    <w:rsid w:val="00687C88"/>
    <w:rsid w:val="00693BF9"/>
    <w:rsid w:val="006F50E0"/>
    <w:rsid w:val="00742F1A"/>
    <w:rsid w:val="0074342E"/>
    <w:rsid w:val="00746986"/>
    <w:rsid w:val="00764428"/>
    <w:rsid w:val="00787181"/>
    <w:rsid w:val="00796145"/>
    <w:rsid w:val="007D16E8"/>
    <w:rsid w:val="007D25FC"/>
    <w:rsid w:val="007D3A5B"/>
    <w:rsid w:val="007D487C"/>
    <w:rsid w:val="00802900"/>
    <w:rsid w:val="00837A6C"/>
    <w:rsid w:val="0086425C"/>
    <w:rsid w:val="00874955"/>
    <w:rsid w:val="0088015B"/>
    <w:rsid w:val="008A362D"/>
    <w:rsid w:val="008B79A3"/>
    <w:rsid w:val="008C4128"/>
    <w:rsid w:val="008D00AB"/>
    <w:rsid w:val="008E1327"/>
    <w:rsid w:val="008F2CE3"/>
    <w:rsid w:val="008F6BF9"/>
    <w:rsid w:val="008F77AB"/>
    <w:rsid w:val="00906AE9"/>
    <w:rsid w:val="009272EC"/>
    <w:rsid w:val="009278FF"/>
    <w:rsid w:val="00952700"/>
    <w:rsid w:val="00960B20"/>
    <w:rsid w:val="00971575"/>
    <w:rsid w:val="0098131B"/>
    <w:rsid w:val="00992686"/>
    <w:rsid w:val="009C6919"/>
    <w:rsid w:val="009C7C36"/>
    <w:rsid w:val="00A63ECF"/>
    <w:rsid w:val="00A651D3"/>
    <w:rsid w:val="00A66207"/>
    <w:rsid w:val="00A84886"/>
    <w:rsid w:val="00A94733"/>
    <w:rsid w:val="00AD4E32"/>
    <w:rsid w:val="00AD7F3F"/>
    <w:rsid w:val="00B11CF6"/>
    <w:rsid w:val="00B16046"/>
    <w:rsid w:val="00B262FB"/>
    <w:rsid w:val="00B4426F"/>
    <w:rsid w:val="00B45E41"/>
    <w:rsid w:val="00B545D1"/>
    <w:rsid w:val="00B7592C"/>
    <w:rsid w:val="00BA05FA"/>
    <w:rsid w:val="00BA48E0"/>
    <w:rsid w:val="00BB7A31"/>
    <w:rsid w:val="00BD1618"/>
    <w:rsid w:val="00BE2949"/>
    <w:rsid w:val="00BF409F"/>
    <w:rsid w:val="00C01992"/>
    <w:rsid w:val="00C1312F"/>
    <w:rsid w:val="00C7211D"/>
    <w:rsid w:val="00C74591"/>
    <w:rsid w:val="00C74638"/>
    <w:rsid w:val="00C763D8"/>
    <w:rsid w:val="00C80D8B"/>
    <w:rsid w:val="00CB084C"/>
    <w:rsid w:val="00CC74A7"/>
    <w:rsid w:val="00CD31B8"/>
    <w:rsid w:val="00CE7D74"/>
    <w:rsid w:val="00CF5BF4"/>
    <w:rsid w:val="00D2078C"/>
    <w:rsid w:val="00D35833"/>
    <w:rsid w:val="00D42EE0"/>
    <w:rsid w:val="00D45EFB"/>
    <w:rsid w:val="00D5325A"/>
    <w:rsid w:val="00D57D5E"/>
    <w:rsid w:val="00D6363A"/>
    <w:rsid w:val="00D8700B"/>
    <w:rsid w:val="00DA3791"/>
    <w:rsid w:val="00DA3F30"/>
    <w:rsid w:val="00DC2A95"/>
    <w:rsid w:val="00DE2BAD"/>
    <w:rsid w:val="00DF2CAE"/>
    <w:rsid w:val="00E01BB0"/>
    <w:rsid w:val="00E20ADB"/>
    <w:rsid w:val="00E43717"/>
    <w:rsid w:val="00E44B34"/>
    <w:rsid w:val="00E45767"/>
    <w:rsid w:val="00E466FF"/>
    <w:rsid w:val="00E52D99"/>
    <w:rsid w:val="00E52EFD"/>
    <w:rsid w:val="00E604DE"/>
    <w:rsid w:val="00E60A7E"/>
    <w:rsid w:val="00E71AC0"/>
    <w:rsid w:val="00E77B7B"/>
    <w:rsid w:val="00E810F1"/>
    <w:rsid w:val="00E8360B"/>
    <w:rsid w:val="00E84718"/>
    <w:rsid w:val="00E94CB4"/>
    <w:rsid w:val="00E94E6B"/>
    <w:rsid w:val="00EA0632"/>
    <w:rsid w:val="00EB61B8"/>
    <w:rsid w:val="00EB767E"/>
    <w:rsid w:val="00F17A8A"/>
    <w:rsid w:val="00F67E69"/>
    <w:rsid w:val="00F67F56"/>
    <w:rsid w:val="00F8276B"/>
    <w:rsid w:val="00F855B4"/>
    <w:rsid w:val="00F904EC"/>
    <w:rsid w:val="00F94792"/>
    <w:rsid w:val="00F963F8"/>
    <w:rsid w:val="00FB46CE"/>
    <w:rsid w:val="00FF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FA"/>
  </w:style>
  <w:style w:type="paragraph" w:styleId="Footer">
    <w:name w:val="footer"/>
    <w:basedOn w:val="Normal"/>
    <w:link w:val="FooterChar"/>
    <w:uiPriority w:val="99"/>
    <w:unhideWhenUsed/>
    <w:rsid w:val="00BA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FA"/>
  </w:style>
  <w:style w:type="character" w:styleId="Hyperlink">
    <w:name w:val="Hyperlink"/>
    <w:basedOn w:val="DefaultParagraphFont"/>
    <w:uiPriority w:val="99"/>
    <w:unhideWhenUsed/>
    <w:rsid w:val="00140BC4"/>
    <w:rPr>
      <w:color w:val="0000FF" w:themeColor="hyperlink"/>
      <w:u w:val="single"/>
    </w:rPr>
  </w:style>
  <w:style w:type="character" w:styleId="CommentReference">
    <w:name w:val="annotation reference"/>
    <w:basedOn w:val="DefaultParagraphFont"/>
    <w:uiPriority w:val="99"/>
    <w:semiHidden/>
    <w:unhideWhenUsed/>
    <w:rsid w:val="004E53F3"/>
    <w:rPr>
      <w:sz w:val="16"/>
      <w:szCs w:val="16"/>
    </w:rPr>
  </w:style>
  <w:style w:type="paragraph" w:styleId="CommentText">
    <w:name w:val="annotation text"/>
    <w:basedOn w:val="Normal"/>
    <w:link w:val="CommentTextChar"/>
    <w:uiPriority w:val="99"/>
    <w:semiHidden/>
    <w:unhideWhenUsed/>
    <w:rsid w:val="004E53F3"/>
    <w:pPr>
      <w:spacing w:line="240" w:lineRule="auto"/>
    </w:pPr>
    <w:rPr>
      <w:sz w:val="20"/>
      <w:szCs w:val="20"/>
    </w:rPr>
  </w:style>
  <w:style w:type="character" w:customStyle="1" w:styleId="CommentTextChar">
    <w:name w:val="Comment Text Char"/>
    <w:basedOn w:val="DefaultParagraphFont"/>
    <w:link w:val="CommentText"/>
    <w:uiPriority w:val="99"/>
    <w:semiHidden/>
    <w:rsid w:val="004E53F3"/>
    <w:rPr>
      <w:sz w:val="20"/>
      <w:szCs w:val="20"/>
    </w:rPr>
  </w:style>
  <w:style w:type="paragraph" w:styleId="BalloonText">
    <w:name w:val="Balloon Text"/>
    <w:basedOn w:val="Normal"/>
    <w:link w:val="BalloonTextChar"/>
    <w:uiPriority w:val="99"/>
    <w:semiHidden/>
    <w:unhideWhenUsed/>
    <w:rsid w:val="004E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F3"/>
    <w:rPr>
      <w:rFonts w:ascii="Tahoma" w:hAnsi="Tahoma" w:cs="Tahoma"/>
      <w:sz w:val="16"/>
      <w:szCs w:val="16"/>
    </w:rPr>
  </w:style>
  <w:style w:type="paragraph" w:styleId="ListParagraph">
    <w:name w:val="List Paragraph"/>
    <w:basedOn w:val="Normal"/>
    <w:uiPriority w:val="34"/>
    <w:qFormat/>
    <w:rsid w:val="00802900"/>
    <w:pPr>
      <w:ind w:left="720"/>
      <w:contextualSpacing/>
    </w:pPr>
  </w:style>
  <w:style w:type="paragraph" w:styleId="Revision">
    <w:name w:val="Revision"/>
    <w:hidden/>
    <w:uiPriority w:val="99"/>
    <w:semiHidden/>
    <w:rsid w:val="0032649D"/>
    <w:pPr>
      <w:spacing w:after="0" w:line="240" w:lineRule="auto"/>
    </w:p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b/>
      <w:bCs/>
      <w:sz w:val="20"/>
      <w:szCs w:val="20"/>
    </w:rPr>
  </w:style>
  <w:style w:type="table" w:styleId="TableGrid">
    <w:name w:val="Table Grid"/>
    <w:basedOn w:val="TableNormal"/>
    <w:uiPriority w:val="59"/>
    <w:rsid w:val="0058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091B"/>
    <w:rPr>
      <w:b/>
      <w:bCs/>
    </w:rPr>
  </w:style>
  <w:style w:type="paragraph" w:styleId="NoSpacing">
    <w:name w:val="No Spacing"/>
    <w:uiPriority w:val="1"/>
    <w:qFormat/>
    <w:rsid w:val="005313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FA"/>
  </w:style>
  <w:style w:type="paragraph" w:styleId="Footer">
    <w:name w:val="footer"/>
    <w:basedOn w:val="Normal"/>
    <w:link w:val="FooterChar"/>
    <w:uiPriority w:val="99"/>
    <w:unhideWhenUsed/>
    <w:rsid w:val="00BA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FA"/>
  </w:style>
  <w:style w:type="character" w:styleId="Hyperlink">
    <w:name w:val="Hyperlink"/>
    <w:basedOn w:val="DefaultParagraphFont"/>
    <w:uiPriority w:val="99"/>
    <w:unhideWhenUsed/>
    <w:rsid w:val="00140BC4"/>
    <w:rPr>
      <w:color w:val="0000FF" w:themeColor="hyperlink"/>
      <w:u w:val="single"/>
    </w:rPr>
  </w:style>
  <w:style w:type="character" w:styleId="CommentReference">
    <w:name w:val="annotation reference"/>
    <w:basedOn w:val="DefaultParagraphFont"/>
    <w:uiPriority w:val="99"/>
    <w:semiHidden/>
    <w:unhideWhenUsed/>
    <w:rsid w:val="004E53F3"/>
    <w:rPr>
      <w:sz w:val="16"/>
      <w:szCs w:val="16"/>
    </w:rPr>
  </w:style>
  <w:style w:type="paragraph" w:styleId="CommentText">
    <w:name w:val="annotation text"/>
    <w:basedOn w:val="Normal"/>
    <w:link w:val="CommentTextChar"/>
    <w:uiPriority w:val="99"/>
    <w:semiHidden/>
    <w:unhideWhenUsed/>
    <w:rsid w:val="004E53F3"/>
    <w:pPr>
      <w:spacing w:line="240" w:lineRule="auto"/>
    </w:pPr>
    <w:rPr>
      <w:sz w:val="20"/>
      <w:szCs w:val="20"/>
    </w:rPr>
  </w:style>
  <w:style w:type="character" w:customStyle="1" w:styleId="CommentTextChar">
    <w:name w:val="Comment Text Char"/>
    <w:basedOn w:val="DefaultParagraphFont"/>
    <w:link w:val="CommentText"/>
    <w:uiPriority w:val="99"/>
    <w:semiHidden/>
    <w:rsid w:val="004E53F3"/>
    <w:rPr>
      <w:sz w:val="20"/>
      <w:szCs w:val="20"/>
    </w:rPr>
  </w:style>
  <w:style w:type="paragraph" w:styleId="BalloonText">
    <w:name w:val="Balloon Text"/>
    <w:basedOn w:val="Normal"/>
    <w:link w:val="BalloonTextChar"/>
    <w:uiPriority w:val="99"/>
    <w:semiHidden/>
    <w:unhideWhenUsed/>
    <w:rsid w:val="004E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F3"/>
    <w:rPr>
      <w:rFonts w:ascii="Tahoma" w:hAnsi="Tahoma" w:cs="Tahoma"/>
      <w:sz w:val="16"/>
      <w:szCs w:val="16"/>
    </w:rPr>
  </w:style>
  <w:style w:type="paragraph" w:styleId="ListParagraph">
    <w:name w:val="List Paragraph"/>
    <w:basedOn w:val="Normal"/>
    <w:uiPriority w:val="34"/>
    <w:qFormat/>
    <w:rsid w:val="00802900"/>
    <w:pPr>
      <w:ind w:left="720"/>
      <w:contextualSpacing/>
    </w:pPr>
  </w:style>
  <w:style w:type="paragraph" w:styleId="Revision">
    <w:name w:val="Revision"/>
    <w:hidden/>
    <w:uiPriority w:val="99"/>
    <w:semiHidden/>
    <w:rsid w:val="0032649D"/>
    <w:pPr>
      <w:spacing w:after="0" w:line="240" w:lineRule="auto"/>
    </w:p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b/>
      <w:bCs/>
      <w:sz w:val="20"/>
      <w:szCs w:val="20"/>
    </w:rPr>
  </w:style>
  <w:style w:type="table" w:styleId="TableGrid">
    <w:name w:val="Table Grid"/>
    <w:basedOn w:val="TableNormal"/>
    <w:uiPriority w:val="59"/>
    <w:rsid w:val="0058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091B"/>
    <w:rPr>
      <w:b/>
      <w:bCs/>
    </w:rPr>
  </w:style>
  <w:style w:type="paragraph" w:styleId="NoSpacing">
    <w:name w:val="No Spacing"/>
    <w:uiPriority w:val="1"/>
    <w:qFormat/>
    <w:rsid w:val="00531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1783">
      <w:bodyDiv w:val="1"/>
      <w:marLeft w:val="0"/>
      <w:marRight w:val="0"/>
      <w:marTop w:val="0"/>
      <w:marBottom w:val="0"/>
      <w:divBdr>
        <w:top w:val="none" w:sz="0" w:space="0" w:color="auto"/>
        <w:left w:val="none" w:sz="0" w:space="0" w:color="auto"/>
        <w:bottom w:val="none" w:sz="0" w:space="0" w:color="auto"/>
        <w:right w:val="none" w:sz="0" w:space="0" w:color="auto"/>
      </w:divBdr>
      <w:divsChild>
        <w:div w:id="1209226343">
          <w:marLeft w:val="0"/>
          <w:marRight w:val="0"/>
          <w:marTop w:val="0"/>
          <w:marBottom w:val="0"/>
          <w:divBdr>
            <w:top w:val="none" w:sz="0" w:space="0" w:color="auto"/>
            <w:left w:val="none" w:sz="0" w:space="0" w:color="auto"/>
            <w:bottom w:val="none" w:sz="0" w:space="0" w:color="auto"/>
            <w:right w:val="none" w:sz="0" w:space="0" w:color="auto"/>
          </w:divBdr>
          <w:divsChild>
            <w:div w:id="1008094205">
              <w:marLeft w:val="0"/>
              <w:marRight w:val="0"/>
              <w:marTop w:val="0"/>
              <w:marBottom w:val="0"/>
              <w:divBdr>
                <w:top w:val="none" w:sz="0" w:space="0" w:color="auto"/>
                <w:left w:val="none" w:sz="0" w:space="0" w:color="auto"/>
                <w:bottom w:val="none" w:sz="0" w:space="0" w:color="auto"/>
                <w:right w:val="none" w:sz="0" w:space="0" w:color="auto"/>
              </w:divBdr>
              <w:divsChild>
                <w:div w:id="827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7538">
      <w:bodyDiv w:val="1"/>
      <w:marLeft w:val="0"/>
      <w:marRight w:val="0"/>
      <w:marTop w:val="0"/>
      <w:marBottom w:val="0"/>
      <w:divBdr>
        <w:top w:val="none" w:sz="0" w:space="0" w:color="auto"/>
        <w:left w:val="none" w:sz="0" w:space="0" w:color="auto"/>
        <w:bottom w:val="none" w:sz="0" w:space="0" w:color="auto"/>
        <w:right w:val="none" w:sz="0" w:space="0" w:color="auto"/>
      </w:divBdr>
      <w:divsChild>
        <w:div w:id="2007122710">
          <w:marLeft w:val="0"/>
          <w:marRight w:val="0"/>
          <w:marTop w:val="0"/>
          <w:marBottom w:val="0"/>
          <w:divBdr>
            <w:top w:val="none" w:sz="0" w:space="0" w:color="auto"/>
            <w:left w:val="none" w:sz="0" w:space="0" w:color="auto"/>
            <w:bottom w:val="none" w:sz="0" w:space="0" w:color="auto"/>
            <w:right w:val="none" w:sz="0" w:space="0" w:color="auto"/>
          </w:divBdr>
          <w:divsChild>
            <w:div w:id="340209280">
              <w:marLeft w:val="0"/>
              <w:marRight w:val="0"/>
              <w:marTop w:val="0"/>
              <w:marBottom w:val="0"/>
              <w:divBdr>
                <w:top w:val="none" w:sz="0" w:space="0" w:color="auto"/>
                <w:left w:val="none" w:sz="0" w:space="0" w:color="auto"/>
                <w:bottom w:val="none" w:sz="0" w:space="0" w:color="auto"/>
                <w:right w:val="none" w:sz="0" w:space="0" w:color="auto"/>
              </w:divBdr>
              <w:divsChild>
                <w:div w:id="487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11200/HEE_Mandate.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mentiaaction.org.uk/assets/0001/6992/DAA_Dementia-Friendly_Hospital_Charter_2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entiaaction.org.uk/nationaldementiadeclaration" TargetMode="External"/><Relationship Id="rId5" Type="http://schemas.openxmlformats.org/officeDocument/2006/relationships/settings" Target="settings.xml"/><Relationship Id="rId15" Type="http://schemas.openxmlformats.org/officeDocument/2006/relationships/hyperlink" Target="http://www.ncl.ac.uk/ageing/innovation/engagement/neda.ht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althcheck.nhs.uk/commissioners_and_healthcare_professionals/national_resources_and_training_development_tools/dementia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3544-0626-4F67-A928-7E73E673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1851</Words>
  <Characters>10556</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 Smith</dc:creator>
  <cp:lastModifiedBy>PeterandDebbie</cp:lastModifiedBy>
  <cp:revision>2</cp:revision>
  <cp:lastPrinted>2015-08-04T17:49:00Z</cp:lastPrinted>
  <dcterms:created xsi:type="dcterms:W3CDTF">2015-08-14T13:55:00Z</dcterms:created>
  <dcterms:modified xsi:type="dcterms:W3CDTF">2015-08-14T13:55:00Z</dcterms:modified>
</cp:coreProperties>
</file>